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ytu"/>
        <w:bidi w:val="0"/>
        <w:spacing w:before="240" w:after="120"/>
        <w:rPr/>
      </w:pPr>
      <w:r>
        <w:rPr/>
      </w:r>
    </w:p>
    <w:p>
      <w:pPr>
        <w:pStyle w:val="Tytu"/>
        <w:bidi w:val="0"/>
        <w:rPr/>
      </w:pPr>
      <w:r>
        <w:rPr/>
      </w:r>
    </w:p>
    <w:p>
      <w:pPr>
        <w:pStyle w:val="Tytu"/>
        <w:bidi w:val="0"/>
        <w:rPr/>
      </w:pPr>
      <w:bookmarkStart w:id="0" w:name="__RefHeading___Toc2738_1149712007"/>
      <w:bookmarkEnd w:id="0"/>
      <w:r>
        <w:rPr/>
        <w:t>WZÓR BIZNESPLANU RESTAURACJI</w:t>
      </w:r>
    </w:p>
    <w:p>
      <w:pPr>
        <w:pStyle w:val="Normal"/>
        <w:bidi w:val="0"/>
        <w:jc w:val="center"/>
        <w:rPr/>
      </w:pPr>
      <w:r>
        <w:rPr/>
        <w:t>Przykładowy dokument dla restauracji Zielony Talerz</w:t>
      </w:r>
      <w:r>
        <w:rPr/>
        <w:t xml:space="preserve">, </w:t>
      </w:r>
      <w:r>
        <w:rPr/>
        <w:t>4 sierpnia 2026 r.</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t>Ważne:</w:t>
      </w:r>
    </w:p>
    <w:p>
      <w:pPr>
        <w:pStyle w:val="Normal"/>
        <w:bidi w:val="0"/>
        <w:jc w:val="start"/>
        <w:rPr/>
      </w:pPr>
      <w:r>
        <w:rPr/>
        <w:t>„</w:t>
      </w:r>
      <w:r>
        <w:rPr/>
        <w:t>Zielony Talerz” jest fikcyjnym przykładem. Wszystkie kwoty, dane rynkowe, terminy, prognozy oraz nazwy konkurencyjnych lokali mają charakter poglądowy. Przed wykorzystaniem dokumentu należy zastąpić je informacjami dotyczącymi własnej restauracji, lokalizacji i modelu działalności.</w:t>
      </w:r>
    </w:p>
    <w:p>
      <w:pPr>
        <w:pStyle w:val="Normal"/>
        <w:bidi w:val="0"/>
        <w:jc w:val="start"/>
        <w:rPr/>
      </w:pPr>
      <w:r>
        <w:rPr/>
      </w:r>
    </w:p>
    <w:p>
      <w:pPr>
        <w:pStyle w:val="Normal"/>
        <w:bidi w:val="0"/>
        <w:jc w:val="start"/>
        <w:rPr/>
      </w:pPr>
      <w:r>
        <w:rPr/>
        <w:t xml:space="preserve">Materiał opracowany na podstawie wzoru opublikowanego w </w:t>
      </w:r>
      <w:hyperlink r:id="rId2">
        <w:r>
          <w:rPr>
            <w:rStyle w:val="Czeinternetowe"/>
          </w:rPr>
          <w:t>Przewodniku restauratora ZAMOW.online</w:t>
        </w:r>
      </w:hyperlink>
      <w:r>
        <w:rPr/>
        <w:t>.</w:t>
      </w:r>
    </w:p>
    <w:p>
      <w:pPr>
        <w:pStyle w:val="Normal"/>
        <w:bidi w:val="0"/>
        <w:jc w:val="start"/>
        <w:rPr/>
      </w:pPr>
      <w:r>
        <w:rPr/>
      </w:r>
      <w:r>
        <w:br w:type="page"/>
      </w:r>
    </w:p>
    <w:p>
      <w:pPr>
        <w:pStyle w:val="Nagwek2"/>
        <w:bidi w:val="0"/>
        <w:jc w:val="start"/>
        <w:rPr/>
      </w:pPr>
      <w:bookmarkStart w:id="1" w:name="__RefHeading___Toc2740_1149712007"/>
      <w:bookmarkEnd w:id="1"/>
      <w:r>
        <w:rPr/>
        <w:t>Jak wykorzystać wzór biznesplanu restauracji?</w:t>
      </w:r>
    </w:p>
    <w:p>
      <w:pPr>
        <w:pStyle w:val="Tretekstu"/>
        <w:bidi w:val="0"/>
        <w:spacing w:lineRule="auto" w:line="276" w:before="0" w:after="140"/>
        <w:jc w:val="start"/>
        <w:rPr/>
      </w:pPr>
      <w:r>
        <w:rPr/>
        <w:t>Wzór pomaga sprawdzić, jak można uporządkować rozbudowany dokument oraz połączyć jego poszczególne części. Nie należy jednak ograniczać się do zastąpienia nazwy „Zielony Talerz” nazwą własnego lokalu.</w:t>
      </w:r>
    </w:p>
    <w:p>
      <w:pPr>
        <w:pStyle w:val="Tretekstu"/>
        <w:bidi w:val="0"/>
        <w:spacing w:lineRule="auto" w:line="276" w:before="0" w:after="140"/>
        <w:jc w:val="start"/>
        <w:rPr/>
      </w:pPr>
      <w:r>
        <w:rPr/>
        <w:t>Przede wszystkim musisz samodzielnie przygotować:</w:t>
      </w:r>
    </w:p>
    <w:p>
      <w:pPr>
        <w:pStyle w:val="Tretekstu"/>
        <w:numPr>
          <w:ilvl w:val="0"/>
          <w:numId w:val="124"/>
        </w:numPr>
        <w:tabs>
          <w:tab w:val="clear" w:pos="709"/>
          <w:tab w:val="left" w:pos="707" w:leader="none"/>
        </w:tabs>
        <w:bidi w:val="0"/>
        <w:spacing w:before="0" w:after="0"/>
        <w:ind w:start="707" w:hanging="283"/>
        <w:jc w:val="start"/>
        <w:rPr/>
      </w:pPr>
      <w:r>
        <w:rPr/>
        <w:t xml:space="preserve">analizę konkretnej lokalizacji, </w:t>
      </w:r>
    </w:p>
    <w:p>
      <w:pPr>
        <w:pStyle w:val="Tretekstu"/>
        <w:numPr>
          <w:ilvl w:val="0"/>
          <w:numId w:val="124"/>
        </w:numPr>
        <w:tabs>
          <w:tab w:val="clear" w:pos="709"/>
          <w:tab w:val="left" w:pos="707" w:leader="none"/>
        </w:tabs>
        <w:bidi w:val="0"/>
        <w:spacing w:before="0" w:after="0"/>
        <w:ind w:start="707" w:hanging="283"/>
        <w:jc w:val="start"/>
        <w:rPr/>
      </w:pPr>
      <w:r>
        <w:rPr/>
        <w:t xml:space="preserve">zestawienie rzeczywistych konkurentów, </w:t>
      </w:r>
    </w:p>
    <w:p>
      <w:pPr>
        <w:pStyle w:val="Tretekstu"/>
        <w:numPr>
          <w:ilvl w:val="0"/>
          <w:numId w:val="124"/>
        </w:numPr>
        <w:tabs>
          <w:tab w:val="clear" w:pos="709"/>
          <w:tab w:val="left" w:pos="707" w:leader="none"/>
        </w:tabs>
        <w:bidi w:val="0"/>
        <w:spacing w:before="0" w:after="0"/>
        <w:ind w:start="707" w:hanging="283"/>
        <w:jc w:val="start"/>
        <w:rPr/>
      </w:pPr>
      <w:r>
        <w:rPr/>
        <w:t xml:space="preserve">opis własnej grupy klientów, </w:t>
      </w:r>
    </w:p>
    <w:p>
      <w:pPr>
        <w:pStyle w:val="Tretekstu"/>
        <w:numPr>
          <w:ilvl w:val="0"/>
          <w:numId w:val="124"/>
        </w:numPr>
        <w:tabs>
          <w:tab w:val="clear" w:pos="709"/>
          <w:tab w:val="left" w:pos="707" w:leader="none"/>
        </w:tabs>
        <w:bidi w:val="0"/>
        <w:spacing w:before="0" w:after="0"/>
        <w:ind w:start="707" w:hanging="283"/>
        <w:jc w:val="start"/>
        <w:rPr/>
      </w:pPr>
      <w:r>
        <w:rPr/>
        <w:t xml:space="preserve">kosztorys remontu i wyposażenia, </w:t>
      </w:r>
    </w:p>
    <w:p>
      <w:pPr>
        <w:pStyle w:val="Tretekstu"/>
        <w:numPr>
          <w:ilvl w:val="0"/>
          <w:numId w:val="124"/>
        </w:numPr>
        <w:tabs>
          <w:tab w:val="clear" w:pos="709"/>
          <w:tab w:val="left" w:pos="707" w:leader="none"/>
        </w:tabs>
        <w:bidi w:val="0"/>
        <w:spacing w:before="0" w:after="0"/>
        <w:ind w:start="707" w:hanging="283"/>
        <w:jc w:val="start"/>
        <w:rPr/>
      </w:pPr>
      <w:r>
        <w:rPr/>
        <w:t xml:space="preserve">kalkulację wynagrodzeń, </w:t>
      </w:r>
    </w:p>
    <w:p>
      <w:pPr>
        <w:pStyle w:val="Tretekstu"/>
        <w:numPr>
          <w:ilvl w:val="0"/>
          <w:numId w:val="124"/>
        </w:numPr>
        <w:tabs>
          <w:tab w:val="clear" w:pos="709"/>
          <w:tab w:val="left" w:pos="707" w:leader="none"/>
        </w:tabs>
        <w:bidi w:val="0"/>
        <w:spacing w:before="0" w:after="0"/>
        <w:ind w:start="707" w:hanging="283"/>
        <w:jc w:val="start"/>
        <w:rPr/>
      </w:pPr>
      <w:r>
        <w:rPr/>
        <w:t xml:space="preserve">prognozę liczby zamówień, </w:t>
      </w:r>
    </w:p>
    <w:p>
      <w:pPr>
        <w:pStyle w:val="Tretekstu"/>
        <w:numPr>
          <w:ilvl w:val="0"/>
          <w:numId w:val="124"/>
        </w:numPr>
        <w:tabs>
          <w:tab w:val="clear" w:pos="709"/>
          <w:tab w:val="left" w:pos="707" w:leader="none"/>
        </w:tabs>
        <w:bidi w:val="0"/>
        <w:spacing w:before="0" w:after="0"/>
        <w:ind w:start="707" w:hanging="283"/>
        <w:jc w:val="start"/>
        <w:rPr/>
      </w:pPr>
      <w:r>
        <w:rPr/>
        <w:t xml:space="preserve">średnią wartość transakcji, </w:t>
      </w:r>
    </w:p>
    <w:p>
      <w:pPr>
        <w:pStyle w:val="Tretekstu"/>
        <w:numPr>
          <w:ilvl w:val="0"/>
          <w:numId w:val="124"/>
        </w:numPr>
        <w:tabs>
          <w:tab w:val="clear" w:pos="709"/>
          <w:tab w:val="left" w:pos="707" w:leader="none"/>
        </w:tabs>
        <w:bidi w:val="0"/>
        <w:spacing w:before="0" w:after="0"/>
        <w:ind w:start="707" w:hanging="283"/>
        <w:jc w:val="start"/>
        <w:rPr/>
      </w:pPr>
      <w:r>
        <w:rPr/>
        <w:t xml:space="preserve">koszty produktów, </w:t>
      </w:r>
    </w:p>
    <w:p>
      <w:pPr>
        <w:pStyle w:val="Tretekstu"/>
        <w:numPr>
          <w:ilvl w:val="0"/>
          <w:numId w:val="124"/>
        </w:numPr>
        <w:tabs>
          <w:tab w:val="clear" w:pos="709"/>
          <w:tab w:val="left" w:pos="707" w:leader="none"/>
        </w:tabs>
        <w:bidi w:val="0"/>
        <w:spacing w:before="0" w:after="0"/>
        <w:ind w:start="707" w:hanging="283"/>
        <w:jc w:val="start"/>
        <w:rPr/>
      </w:pPr>
      <w:r>
        <w:rPr/>
        <w:t xml:space="preserve">źródła finansowania, </w:t>
      </w:r>
    </w:p>
    <w:p>
      <w:pPr>
        <w:pStyle w:val="Tretekstu"/>
        <w:numPr>
          <w:ilvl w:val="0"/>
          <w:numId w:val="124"/>
        </w:numPr>
        <w:tabs>
          <w:tab w:val="clear" w:pos="709"/>
          <w:tab w:val="left" w:pos="707" w:leader="none"/>
        </w:tabs>
        <w:bidi w:val="0"/>
        <w:spacing w:before="0" w:after="0"/>
        <w:ind w:start="707" w:hanging="283"/>
        <w:jc w:val="start"/>
        <w:rPr/>
      </w:pPr>
      <w:r>
        <w:rPr/>
        <w:t xml:space="preserve">plan marketingowy, </w:t>
      </w:r>
    </w:p>
    <w:p>
      <w:pPr>
        <w:pStyle w:val="Tretekstu"/>
        <w:numPr>
          <w:ilvl w:val="0"/>
          <w:numId w:val="124"/>
        </w:numPr>
        <w:tabs>
          <w:tab w:val="clear" w:pos="709"/>
          <w:tab w:val="left" w:pos="707" w:leader="none"/>
        </w:tabs>
        <w:bidi w:val="0"/>
        <w:ind w:start="707" w:hanging="283"/>
        <w:jc w:val="start"/>
        <w:rPr/>
      </w:pPr>
      <w:r>
        <w:rPr/>
        <w:t xml:space="preserve">harmonogram odpowiadający aktualnemu etapowi projektu. </w:t>
      </w:r>
    </w:p>
    <w:p>
      <w:pPr>
        <w:pStyle w:val="Tretekstu"/>
        <w:bidi w:val="0"/>
        <w:jc w:val="start"/>
        <w:rPr/>
      </w:pPr>
      <w:r>
        <w:rPr/>
        <w:t>Kwoty wykorzystane w przykładzie nie są średnimi dla rynku ani rekomendowanym budżetem otwarcia restauracji. Zostały dobrane wyłącznie po to, aby stworzyć spójny model fikcyjnego przedsięwzięcia.</w:t>
      </w:r>
    </w:p>
    <w:p>
      <w:pPr>
        <w:pStyle w:val="Nagwek2"/>
        <w:bidi w:val="0"/>
        <w:jc w:val="start"/>
        <w:rPr/>
      </w:pPr>
      <w:bookmarkStart w:id="2" w:name="__RefHeading___Toc2742_1149712007"/>
      <w:bookmarkEnd w:id="2"/>
      <w:r>
        <w:rPr/>
        <w:t>Co należy zmienić w pobranym dokumencie?</w:t>
      </w:r>
    </w:p>
    <w:p>
      <w:pPr>
        <w:pStyle w:val="Tretekstu"/>
        <w:bidi w:val="0"/>
        <w:spacing w:lineRule="auto" w:line="276" w:before="0" w:after="140"/>
        <w:jc w:val="start"/>
        <w:rPr/>
      </w:pPr>
      <w:r>
        <w:rPr/>
        <w:t>Po pobraniu edytowalnej wersji usuń lub zastąp wszystkie informacje dotyczące przykładowej restauracji.</w:t>
      </w:r>
    </w:p>
    <w:p>
      <w:pPr>
        <w:pStyle w:val="Tretekstu"/>
        <w:bidi w:val="0"/>
        <w:spacing w:lineRule="auto" w:line="276" w:before="0" w:after="140"/>
        <w:jc w:val="start"/>
        <w:rPr/>
      </w:pPr>
      <w:r>
        <w:rPr/>
        <w:t>W szczególności zaktualizuj:</w:t>
      </w:r>
    </w:p>
    <w:p>
      <w:pPr>
        <w:pStyle w:val="Tretekstu"/>
        <w:numPr>
          <w:ilvl w:val="0"/>
          <w:numId w:val="125"/>
        </w:numPr>
        <w:tabs>
          <w:tab w:val="clear" w:pos="709"/>
          <w:tab w:val="left" w:pos="707" w:leader="none"/>
        </w:tabs>
        <w:bidi w:val="0"/>
        <w:spacing w:before="0" w:after="0"/>
        <w:ind w:start="707" w:hanging="283"/>
        <w:jc w:val="start"/>
        <w:rPr/>
      </w:pPr>
      <w:r>
        <w:rPr>
          <w:rStyle w:val="Mocnewyrnione"/>
        </w:rPr>
        <w:t>Dane przedsięwzięcia</w:t>
      </w:r>
      <w:r>
        <w:rPr/>
        <w:t xml:space="preserve"> </w:t>
      </w:r>
    </w:p>
    <w:p>
      <w:pPr>
        <w:pStyle w:val="Tretekstu"/>
        <w:numPr>
          <w:ilvl w:val="1"/>
          <w:numId w:val="125"/>
        </w:numPr>
        <w:tabs>
          <w:tab w:val="clear" w:pos="709"/>
          <w:tab w:val="left" w:pos="1414" w:leader="none"/>
        </w:tabs>
        <w:bidi w:val="0"/>
        <w:spacing w:before="0" w:after="0"/>
        <w:ind w:start="1414" w:hanging="283"/>
        <w:jc w:val="start"/>
        <w:rPr/>
      </w:pPr>
      <w:r>
        <w:rPr/>
        <w:t xml:space="preserve">nazwę restauracji, </w:t>
      </w:r>
    </w:p>
    <w:p>
      <w:pPr>
        <w:pStyle w:val="Tretekstu"/>
        <w:numPr>
          <w:ilvl w:val="1"/>
          <w:numId w:val="125"/>
        </w:numPr>
        <w:tabs>
          <w:tab w:val="clear" w:pos="709"/>
          <w:tab w:val="left" w:pos="1414" w:leader="none"/>
        </w:tabs>
        <w:bidi w:val="0"/>
        <w:spacing w:before="0" w:after="0"/>
        <w:ind w:start="1414" w:hanging="283"/>
        <w:jc w:val="start"/>
        <w:rPr/>
      </w:pPr>
      <w:r>
        <w:rPr/>
        <w:t xml:space="preserve">dane właścicieli, </w:t>
      </w:r>
    </w:p>
    <w:p>
      <w:pPr>
        <w:pStyle w:val="Tretekstu"/>
        <w:numPr>
          <w:ilvl w:val="1"/>
          <w:numId w:val="125"/>
        </w:numPr>
        <w:tabs>
          <w:tab w:val="clear" w:pos="709"/>
          <w:tab w:val="left" w:pos="1414" w:leader="none"/>
        </w:tabs>
        <w:bidi w:val="0"/>
        <w:spacing w:before="0" w:after="0"/>
        <w:ind w:start="1414" w:hanging="283"/>
        <w:jc w:val="start"/>
        <w:rPr/>
      </w:pPr>
      <w:r>
        <w:rPr/>
        <w:t xml:space="preserve">formę działalności, </w:t>
      </w:r>
    </w:p>
    <w:p>
      <w:pPr>
        <w:pStyle w:val="Tretekstu"/>
        <w:numPr>
          <w:ilvl w:val="1"/>
          <w:numId w:val="125"/>
        </w:numPr>
        <w:tabs>
          <w:tab w:val="clear" w:pos="709"/>
          <w:tab w:val="left" w:pos="1414" w:leader="none"/>
        </w:tabs>
        <w:bidi w:val="0"/>
        <w:spacing w:before="0" w:after="0"/>
        <w:ind w:start="1414" w:hanging="283"/>
        <w:jc w:val="start"/>
        <w:rPr/>
      </w:pPr>
      <w:r>
        <w:rPr/>
        <w:t xml:space="preserve">lokalizację, </w:t>
      </w:r>
    </w:p>
    <w:p>
      <w:pPr>
        <w:pStyle w:val="Tretekstu"/>
        <w:numPr>
          <w:ilvl w:val="1"/>
          <w:numId w:val="125"/>
        </w:numPr>
        <w:tabs>
          <w:tab w:val="clear" w:pos="709"/>
          <w:tab w:val="left" w:pos="1414" w:leader="none"/>
        </w:tabs>
        <w:bidi w:val="0"/>
        <w:spacing w:before="0" w:after="0"/>
        <w:ind w:start="1414" w:hanging="283"/>
        <w:jc w:val="start"/>
        <w:rPr/>
      </w:pPr>
      <w:r>
        <w:rPr/>
        <w:t xml:space="preserve">planowaną datę otwarcia. </w:t>
      </w:r>
    </w:p>
    <w:p>
      <w:pPr>
        <w:pStyle w:val="Tretekstu"/>
        <w:numPr>
          <w:ilvl w:val="0"/>
          <w:numId w:val="125"/>
        </w:numPr>
        <w:tabs>
          <w:tab w:val="clear" w:pos="709"/>
          <w:tab w:val="left" w:pos="707" w:leader="none"/>
        </w:tabs>
        <w:bidi w:val="0"/>
        <w:spacing w:before="0" w:after="0"/>
        <w:ind w:start="707" w:hanging="283"/>
        <w:jc w:val="start"/>
        <w:rPr/>
      </w:pPr>
      <w:r>
        <w:rPr>
          <w:rStyle w:val="Mocnewyrnione"/>
        </w:rPr>
        <w:t>Koncepcję lokalu</w:t>
      </w:r>
      <w:r>
        <w:rPr/>
        <w:t xml:space="preserve"> </w:t>
      </w:r>
    </w:p>
    <w:p>
      <w:pPr>
        <w:pStyle w:val="Tretekstu"/>
        <w:numPr>
          <w:ilvl w:val="1"/>
          <w:numId w:val="125"/>
        </w:numPr>
        <w:tabs>
          <w:tab w:val="clear" w:pos="709"/>
          <w:tab w:val="left" w:pos="1414" w:leader="none"/>
        </w:tabs>
        <w:bidi w:val="0"/>
        <w:spacing w:before="0" w:after="0"/>
        <w:ind w:start="1414" w:hanging="283"/>
        <w:jc w:val="start"/>
        <w:rPr/>
      </w:pPr>
      <w:r>
        <w:rPr/>
        <w:t xml:space="preserve">rodzaj kuchni, </w:t>
      </w:r>
    </w:p>
    <w:p>
      <w:pPr>
        <w:pStyle w:val="Tretekstu"/>
        <w:numPr>
          <w:ilvl w:val="1"/>
          <w:numId w:val="125"/>
        </w:numPr>
        <w:tabs>
          <w:tab w:val="clear" w:pos="709"/>
          <w:tab w:val="left" w:pos="1414" w:leader="none"/>
        </w:tabs>
        <w:bidi w:val="0"/>
        <w:spacing w:before="0" w:after="0"/>
        <w:ind w:start="1414" w:hanging="283"/>
        <w:jc w:val="start"/>
        <w:rPr/>
      </w:pPr>
      <w:r>
        <w:rPr/>
        <w:t xml:space="preserve">model obsługi, </w:t>
      </w:r>
    </w:p>
    <w:p>
      <w:pPr>
        <w:pStyle w:val="Tretekstu"/>
        <w:numPr>
          <w:ilvl w:val="1"/>
          <w:numId w:val="125"/>
        </w:numPr>
        <w:tabs>
          <w:tab w:val="clear" w:pos="709"/>
          <w:tab w:val="left" w:pos="1414" w:leader="none"/>
        </w:tabs>
        <w:bidi w:val="0"/>
        <w:spacing w:before="0" w:after="0"/>
        <w:ind w:start="1414" w:hanging="283"/>
        <w:jc w:val="start"/>
        <w:rPr/>
      </w:pPr>
      <w:r>
        <w:rPr/>
        <w:t xml:space="preserve">liczbę miejsc, </w:t>
      </w:r>
    </w:p>
    <w:p>
      <w:pPr>
        <w:pStyle w:val="Tretekstu"/>
        <w:numPr>
          <w:ilvl w:val="1"/>
          <w:numId w:val="125"/>
        </w:numPr>
        <w:tabs>
          <w:tab w:val="clear" w:pos="709"/>
          <w:tab w:val="left" w:pos="1414" w:leader="none"/>
        </w:tabs>
        <w:bidi w:val="0"/>
        <w:spacing w:before="0" w:after="0"/>
        <w:ind w:start="1414" w:hanging="283"/>
        <w:jc w:val="start"/>
        <w:rPr/>
      </w:pPr>
      <w:r>
        <w:rPr/>
        <w:t xml:space="preserve">kanały sprzedaży, </w:t>
      </w:r>
    </w:p>
    <w:p>
      <w:pPr>
        <w:pStyle w:val="Tretekstu"/>
        <w:numPr>
          <w:ilvl w:val="1"/>
          <w:numId w:val="125"/>
        </w:numPr>
        <w:tabs>
          <w:tab w:val="clear" w:pos="709"/>
          <w:tab w:val="left" w:pos="1414" w:leader="none"/>
        </w:tabs>
        <w:bidi w:val="0"/>
        <w:spacing w:before="0" w:after="0"/>
        <w:ind w:start="1414" w:hanging="283"/>
        <w:jc w:val="start"/>
        <w:rPr/>
      </w:pPr>
      <w:r>
        <w:rPr/>
        <w:t xml:space="preserve">przewagę konkurencyjną. </w:t>
      </w:r>
    </w:p>
    <w:p>
      <w:pPr>
        <w:pStyle w:val="Tretekstu"/>
        <w:numPr>
          <w:ilvl w:val="0"/>
          <w:numId w:val="125"/>
        </w:numPr>
        <w:tabs>
          <w:tab w:val="clear" w:pos="709"/>
          <w:tab w:val="left" w:pos="707" w:leader="none"/>
        </w:tabs>
        <w:bidi w:val="0"/>
        <w:spacing w:before="0" w:after="0"/>
        <w:ind w:start="707" w:hanging="283"/>
        <w:jc w:val="start"/>
        <w:rPr/>
      </w:pPr>
      <w:r>
        <w:rPr>
          <w:rStyle w:val="Mocnewyrnione"/>
        </w:rPr>
        <w:t>Analizę rynku</w:t>
      </w:r>
      <w:r>
        <w:rPr/>
        <w:t xml:space="preserve"> </w:t>
      </w:r>
    </w:p>
    <w:p>
      <w:pPr>
        <w:pStyle w:val="Tretekstu"/>
        <w:numPr>
          <w:ilvl w:val="1"/>
          <w:numId w:val="125"/>
        </w:numPr>
        <w:tabs>
          <w:tab w:val="clear" w:pos="709"/>
          <w:tab w:val="left" w:pos="1414" w:leader="none"/>
        </w:tabs>
        <w:bidi w:val="0"/>
        <w:spacing w:before="0" w:after="0"/>
        <w:ind w:start="1414" w:hanging="283"/>
        <w:jc w:val="start"/>
        <w:rPr/>
      </w:pPr>
      <w:r>
        <w:rPr/>
        <w:t xml:space="preserve">dane dotyczące wybranego miasta i okolicy, </w:t>
      </w:r>
    </w:p>
    <w:p>
      <w:pPr>
        <w:pStyle w:val="Tretekstu"/>
        <w:numPr>
          <w:ilvl w:val="1"/>
          <w:numId w:val="125"/>
        </w:numPr>
        <w:tabs>
          <w:tab w:val="clear" w:pos="709"/>
          <w:tab w:val="left" w:pos="1414" w:leader="none"/>
        </w:tabs>
        <w:bidi w:val="0"/>
        <w:spacing w:before="0" w:after="0"/>
        <w:ind w:start="1414" w:hanging="283"/>
        <w:jc w:val="start"/>
        <w:rPr/>
      </w:pPr>
      <w:r>
        <w:rPr/>
        <w:t xml:space="preserve">ruch klientów, </w:t>
      </w:r>
    </w:p>
    <w:p>
      <w:pPr>
        <w:pStyle w:val="Tretekstu"/>
        <w:numPr>
          <w:ilvl w:val="1"/>
          <w:numId w:val="125"/>
        </w:numPr>
        <w:tabs>
          <w:tab w:val="clear" w:pos="709"/>
          <w:tab w:val="left" w:pos="1414" w:leader="none"/>
        </w:tabs>
        <w:bidi w:val="0"/>
        <w:spacing w:before="0" w:after="0"/>
        <w:ind w:start="1414" w:hanging="283"/>
        <w:jc w:val="start"/>
        <w:rPr/>
      </w:pPr>
      <w:r>
        <w:rPr/>
        <w:t xml:space="preserve">rzeczywistych konkurentów, </w:t>
      </w:r>
    </w:p>
    <w:p>
      <w:pPr>
        <w:pStyle w:val="Tretekstu"/>
        <w:numPr>
          <w:ilvl w:val="1"/>
          <w:numId w:val="125"/>
        </w:numPr>
        <w:tabs>
          <w:tab w:val="clear" w:pos="709"/>
          <w:tab w:val="left" w:pos="1414" w:leader="none"/>
        </w:tabs>
        <w:bidi w:val="0"/>
        <w:spacing w:before="0" w:after="0"/>
        <w:ind w:start="1414" w:hanging="283"/>
        <w:jc w:val="start"/>
        <w:rPr/>
      </w:pPr>
      <w:r>
        <w:rPr/>
        <w:t xml:space="preserve">ceny i ofertę innych lokali, </w:t>
      </w:r>
    </w:p>
    <w:p>
      <w:pPr>
        <w:pStyle w:val="Tretekstu"/>
        <w:numPr>
          <w:ilvl w:val="1"/>
          <w:numId w:val="125"/>
        </w:numPr>
        <w:tabs>
          <w:tab w:val="clear" w:pos="709"/>
          <w:tab w:val="left" w:pos="1414" w:leader="none"/>
        </w:tabs>
        <w:bidi w:val="0"/>
        <w:spacing w:before="0" w:after="0"/>
        <w:ind w:start="1414" w:hanging="283"/>
        <w:jc w:val="start"/>
        <w:rPr/>
      </w:pPr>
      <w:r>
        <w:rPr/>
        <w:t xml:space="preserve">wyniki własnych obserwacji lub badań. </w:t>
      </w:r>
    </w:p>
    <w:p>
      <w:pPr>
        <w:pStyle w:val="Tretekstu"/>
        <w:numPr>
          <w:ilvl w:val="0"/>
          <w:numId w:val="125"/>
        </w:numPr>
        <w:tabs>
          <w:tab w:val="clear" w:pos="709"/>
          <w:tab w:val="left" w:pos="707" w:leader="none"/>
        </w:tabs>
        <w:bidi w:val="0"/>
        <w:spacing w:before="0" w:after="0"/>
        <w:ind w:start="707" w:hanging="283"/>
        <w:jc w:val="start"/>
        <w:rPr/>
      </w:pPr>
      <w:r>
        <w:rPr>
          <w:rStyle w:val="Mocnewyrnione"/>
        </w:rPr>
        <w:t>Plan działalności</w:t>
      </w:r>
      <w:r>
        <w:rPr/>
        <w:t xml:space="preserve"> </w:t>
      </w:r>
    </w:p>
    <w:p>
      <w:pPr>
        <w:pStyle w:val="Tretekstu"/>
        <w:numPr>
          <w:ilvl w:val="1"/>
          <w:numId w:val="125"/>
        </w:numPr>
        <w:tabs>
          <w:tab w:val="clear" w:pos="709"/>
          <w:tab w:val="left" w:pos="1414" w:leader="none"/>
        </w:tabs>
        <w:bidi w:val="0"/>
        <w:spacing w:before="0" w:after="0"/>
        <w:ind w:start="1414" w:hanging="283"/>
        <w:jc w:val="start"/>
        <w:rPr/>
      </w:pPr>
      <w:r>
        <w:rPr/>
        <w:t xml:space="preserve">godziny otwarcia, </w:t>
      </w:r>
    </w:p>
    <w:p>
      <w:pPr>
        <w:pStyle w:val="Tretekstu"/>
        <w:numPr>
          <w:ilvl w:val="1"/>
          <w:numId w:val="125"/>
        </w:numPr>
        <w:tabs>
          <w:tab w:val="clear" w:pos="709"/>
          <w:tab w:val="left" w:pos="1414" w:leader="none"/>
        </w:tabs>
        <w:bidi w:val="0"/>
        <w:spacing w:before="0" w:after="0"/>
        <w:ind w:start="1414" w:hanging="283"/>
        <w:jc w:val="start"/>
        <w:rPr/>
      </w:pPr>
      <w:r>
        <w:rPr/>
        <w:t xml:space="preserve">proces obsługi zamówień, </w:t>
      </w:r>
    </w:p>
    <w:p>
      <w:pPr>
        <w:pStyle w:val="Tretekstu"/>
        <w:numPr>
          <w:ilvl w:val="1"/>
          <w:numId w:val="125"/>
        </w:numPr>
        <w:tabs>
          <w:tab w:val="clear" w:pos="709"/>
          <w:tab w:val="left" w:pos="1414" w:leader="none"/>
        </w:tabs>
        <w:bidi w:val="0"/>
        <w:spacing w:before="0" w:after="0"/>
        <w:ind w:start="1414" w:hanging="283"/>
        <w:jc w:val="start"/>
        <w:rPr/>
      </w:pPr>
      <w:r>
        <w:rPr/>
        <w:t xml:space="preserve">liczbę pracowników, </w:t>
      </w:r>
    </w:p>
    <w:p>
      <w:pPr>
        <w:pStyle w:val="Tretekstu"/>
        <w:numPr>
          <w:ilvl w:val="1"/>
          <w:numId w:val="125"/>
        </w:numPr>
        <w:tabs>
          <w:tab w:val="clear" w:pos="709"/>
          <w:tab w:val="left" w:pos="1414" w:leader="none"/>
        </w:tabs>
        <w:bidi w:val="0"/>
        <w:spacing w:before="0" w:after="0"/>
        <w:ind w:start="1414" w:hanging="283"/>
        <w:jc w:val="start"/>
        <w:rPr/>
      </w:pPr>
      <w:r>
        <w:rPr/>
        <w:t xml:space="preserve">organizację zmian, </w:t>
      </w:r>
    </w:p>
    <w:p>
      <w:pPr>
        <w:pStyle w:val="Tretekstu"/>
        <w:numPr>
          <w:ilvl w:val="1"/>
          <w:numId w:val="125"/>
        </w:numPr>
        <w:tabs>
          <w:tab w:val="clear" w:pos="709"/>
          <w:tab w:val="left" w:pos="1414" w:leader="none"/>
        </w:tabs>
        <w:bidi w:val="0"/>
        <w:spacing w:before="0" w:after="0"/>
        <w:ind w:start="1414" w:hanging="283"/>
        <w:jc w:val="start"/>
        <w:rPr/>
      </w:pPr>
      <w:r>
        <w:rPr/>
        <w:t xml:space="preserve">dostawców i sposób zarządzania zapasami. </w:t>
      </w:r>
    </w:p>
    <w:p>
      <w:pPr>
        <w:pStyle w:val="Tretekstu"/>
        <w:numPr>
          <w:ilvl w:val="0"/>
          <w:numId w:val="125"/>
        </w:numPr>
        <w:tabs>
          <w:tab w:val="clear" w:pos="709"/>
          <w:tab w:val="left" w:pos="707" w:leader="none"/>
        </w:tabs>
        <w:bidi w:val="0"/>
        <w:spacing w:before="0" w:after="0"/>
        <w:ind w:start="707" w:hanging="283"/>
        <w:jc w:val="start"/>
        <w:rPr/>
      </w:pPr>
      <w:r>
        <w:rPr>
          <w:rStyle w:val="Mocnewyrnione"/>
        </w:rPr>
        <w:t>Finanse</w:t>
      </w:r>
      <w:r>
        <w:rPr/>
        <w:t xml:space="preserve"> </w:t>
      </w:r>
    </w:p>
    <w:p>
      <w:pPr>
        <w:pStyle w:val="Tretekstu"/>
        <w:numPr>
          <w:ilvl w:val="1"/>
          <w:numId w:val="125"/>
        </w:numPr>
        <w:tabs>
          <w:tab w:val="clear" w:pos="709"/>
          <w:tab w:val="left" w:pos="1414" w:leader="none"/>
        </w:tabs>
        <w:bidi w:val="0"/>
        <w:spacing w:before="0" w:after="0"/>
        <w:ind w:start="1414" w:hanging="283"/>
        <w:jc w:val="start"/>
        <w:rPr/>
      </w:pPr>
      <w:r>
        <w:rPr/>
        <w:t xml:space="preserve">koszt najmu, </w:t>
      </w:r>
    </w:p>
    <w:p>
      <w:pPr>
        <w:pStyle w:val="Tretekstu"/>
        <w:numPr>
          <w:ilvl w:val="1"/>
          <w:numId w:val="125"/>
        </w:numPr>
        <w:tabs>
          <w:tab w:val="clear" w:pos="709"/>
          <w:tab w:val="left" w:pos="1414" w:leader="none"/>
        </w:tabs>
        <w:bidi w:val="0"/>
        <w:spacing w:before="0" w:after="0"/>
        <w:ind w:start="1414" w:hanging="283"/>
        <w:jc w:val="start"/>
        <w:rPr/>
      </w:pPr>
      <w:r>
        <w:rPr/>
        <w:t xml:space="preserve">remont i wyposażenie, </w:t>
      </w:r>
    </w:p>
    <w:p>
      <w:pPr>
        <w:pStyle w:val="Tretekstu"/>
        <w:numPr>
          <w:ilvl w:val="1"/>
          <w:numId w:val="125"/>
        </w:numPr>
        <w:tabs>
          <w:tab w:val="clear" w:pos="709"/>
          <w:tab w:val="left" w:pos="1414" w:leader="none"/>
        </w:tabs>
        <w:bidi w:val="0"/>
        <w:spacing w:before="0" w:after="0"/>
        <w:ind w:start="1414" w:hanging="283"/>
        <w:jc w:val="start"/>
        <w:rPr/>
      </w:pPr>
      <w:r>
        <w:rPr/>
        <w:t xml:space="preserve">wynagrodzenia, </w:t>
      </w:r>
    </w:p>
    <w:p>
      <w:pPr>
        <w:pStyle w:val="Tretekstu"/>
        <w:numPr>
          <w:ilvl w:val="1"/>
          <w:numId w:val="125"/>
        </w:numPr>
        <w:tabs>
          <w:tab w:val="clear" w:pos="709"/>
          <w:tab w:val="left" w:pos="1414" w:leader="none"/>
        </w:tabs>
        <w:bidi w:val="0"/>
        <w:spacing w:before="0" w:after="0"/>
        <w:ind w:start="1414" w:hanging="283"/>
        <w:jc w:val="start"/>
        <w:rPr/>
      </w:pPr>
      <w:r>
        <w:rPr/>
        <w:t xml:space="preserve">wydatki miesięczne, </w:t>
      </w:r>
    </w:p>
    <w:p>
      <w:pPr>
        <w:pStyle w:val="Tretekstu"/>
        <w:numPr>
          <w:ilvl w:val="1"/>
          <w:numId w:val="125"/>
        </w:numPr>
        <w:tabs>
          <w:tab w:val="clear" w:pos="709"/>
          <w:tab w:val="left" w:pos="1414" w:leader="none"/>
        </w:tabs>
        <w:bidi w:val="0"/>
        <w:spacing w:before="0" w:after="0"/>
        <w:ind w:start="1414" w:hanging="283"/>
        <w:jc w:val="start"/>
        <w:rPr/>
      </w:pPr>
      <w:r>
        <w:rPr/>
        <w:t xml:space="preserve">ceny dań, </w:t>
      </w:r>
    </w:p>
    <w:p>
      <w:pPr>
        <w:pStyle w:val="Tretekstu"/>
        <w:numPr>
          <w:ilvl w:val="1"/>
          <w:numId w:val="125"/>
        </w:numPr>
        <w:tabs>
          <w:tab w:val="clear" w:pos="709"/>
          <w:tab w:val="left" w:pos="1414" w:leader="none"/>
        </w:tabs>
        <w:bidi w:val="0"/>
        <w:spacing w:before="0" w:after="0"/>
        <w:ind w:start="1414" w:hanging="283"/>
        <w:jc w:val="start"/>
        <w:rPr/>
      </w:pPr>
      <w:r>
        <w:rPr/>
        <w:t xml:space="preserve">prognozę sprzedaży, </w:t>
      </w:r>
    </w:p>
    <w:p>
      <w:pPr>
        <w:pStyle w:val="Tretekstu"/>
        <w:numPr>
          <w:ilvl w:val="1"/>
          <w:numId w:val="125"/>
        </w:numPr>
        <w:tabs>
          <w:tab w:val="clear" w:pos="709"/>
          <w:tab w:val="left" w:pos="1414" w:leader="none"/>
        </w:tabs>
        <w:bidi w:val="0"/>
        <w:spacing w:before="0" w:after="0"/>
        <w:ind w:start="1414" w:hanging="283"/>
        <w:jc w:val="start"/>
        <w:rPr/>
      </w:pPr>
      <w:r>
        <w:rPr/>
        <w:t xml:space="preserve">przepływy pieniężne, </w:t>
      </w:r>
    </w:p>
    <w:p>
      <w:pPr>
        <w:pStyle w:val="Tretekstu"/>
        <w:numPr>
          <w:ilvl w:val="1"/>
          <w:numId w:val="125"/>
        </w:numPr>
        <w:tabs>
          <w:tab w:val="clear" w:pos="709"/>
          <w:tab w:val="left" w:pos="1414" w:leader="none"/>
        </w:tabs>
        <w:bidi w:val="0"/>
        <w:spacing w:before="0" w:after="0"/>
        <w:ind w:start="1414" w:hanging="283"/>
        <w:jc w:val="start"/>
        <w:rPr/>
      </w:pPr>
      <w:r>
        <w:rPr/>
        <w:t xml:space="preserve">próg rentowności. </w:t>
      </w:r>
    </w:p>
    <w:p>
      <w:pPr>
        <w:pStyle w:val="Tretekstu"/>
        <w:numPr>
          <w:ilvl w:val="0"/>
          <w:numId w:val="125"/>
        </w:numPr>
        <w:tabs>
          <w:tab w:val="clear" w:pos="709"/>
          <w:tab w:val="left" w:pos="707" w:leader="none"/>
        </w:tabs>
        <w:bidi w:val="0"/>
        <w:spacing w:before="0" w:after="0"/>
        <w:ind w:start="707" w:hanging="283"/>
        <w:jc w:val="start"/>
        <w:rPr/>
      </w:pPr>
      <w:r>
        <w:rPr>
          <w:rStyle w:val="Mocnewyrnione"/>
        </w:rPr>
        <w:t>Ryzyko i harmonogram</w:t>
      </w:r>
      <w:r>
        <w:rPr/>
        <w:t xml:space="preserve"> </w:t>
      </w:r>
    </w:p>
    <w:p>
      <w:pPr>
        <w:pStyle w:val="Tretekstu"/>
        <w:numPr>
          <w:ilvl w:val="1"/>
          <w:numId w:val="125"/>
        </w:numPr>
        <w:tabs>
          <w:tab w:val="clear" w:pos="709"/>
          <w:tab w:val="left" w:pos="1414" w:leader="none"/>
        </w:tabs>
        <w:bidi w:val="0"/>
        <w:spacing w:before="0" w:after="0"/>
        <w:ind w:start="1414" w:hanging="283"/>
        <w:jc w:val="start"/>
        <w:rPr/>
      </w:pPr>
      <w:r>
        <w:rPr/>
        <w:t xml:space="preserve">rzeczywiste zagrożenia, </w:t>
      </w:r>
    </w:p>
    <w:p>
      <w:pPr>
        <w:pStyle w:val="Tretekstu"/>
        <w:numPr>
          <w:ilvl w:val="1"/>
          <w:numId w:val="125"/>
        </w:numPr>
        <w:tabs>
          <w:tab w:val="clear" w:pos="709"/>
          <w:tab w:val="left" w:pos="1414" w:leader="none"/>
        </w:tabs>
        <w:bidi w:val="0"/>
        <w:spacing w:before="0" w:after="0"/>
        <w:ind w:start="1414" w:hanging="283"/>
        <w:jc w:val="start"/>
        <w:rPr/>
      </w:pPr>
      <w:r>
        <w:rPr/>
        <w:t xml:space="preserve">działania awaryjne, </w:t>
      </w:r>
    </w:p>
    <w:p>
      <w:pPr>
        <w:pStyle w:val="Tretekstu"/>
        <w:numPr>
          <w:ilvl w:val="1"/>
          <w:numId w:val="125"/>
        </w:numPr>
        <w:tabs>
          <w:tab w:val="clear" w:pos="709"/>
          <w:tab w:val="left" w:pos="1414" w:leader="none"/>
        </w:tabs>
        <w:bidi w:val="0"/>
        <w:spacing w:before="0" w:after="0"/>
        <w:ind w:start="1414" w:hanging="283"/>
        <w:jc w:val="start"/>
        <w:rPr/>
      </w:pPr>
      <w:r>
        <w:rPr/>
        <w:t xml:space="preserve">terminy, </w:t>
      </w:r>
    </w:p>
    <w:p>
      <w:pPr>
        <w:pStyle w:val="Tretekstu"/>
        <w:numPr>
          <w:ilvl w:val="1"/>
          <w:numId w:val="125"/>
        </w:numPr>
        <w:tabs>
          <w:tab w:val="clear" w:pos="709"/>
          <w:tab w:val="left" w:pos="1414" w:leader="none"/>
        </w:tabs>
        <w:bidi w:val="0"/>
        <w:spacing w:before="0" w:after="0"/>
        <w:ind w:start="1414" w:hanging="283"/>
        <w:jc w:val="start"/>
        <w:rPr/>
      </w:pPr>
      <w:r>
        <w:rPr/>
        <w:t xml:space="preserve">osoby odpowiedzialne, </w:t>
      </w:r>
    </w:p>
    <w:p>
      <w:pPr>
        <w:pStyle w:val="Tretekstu"/>
        <w:numPr>
          <w:ilvl w:val="1"/>
          <w:numId w:val="125"/>
        </w:numPr>
        <w:tabs>
          <w:tab w:val="clear" w:pos="709"/>
          <w:tab w:val="left" w:pos="1414" w:leader="none"/>
        </w:tabs>
        <w:bidi w:val="0"/>
        <w:ind w:start="1414" w:hanging="283"/>
        <w:jc w:val="start"/>
        <w:rPr/>
      </w:pPr>
      <w:r>
        <w:rPr/>
        <w:t xml:space="preserve">zależności między etapami. </w:t>
      </w:r>
    </w:p>
    <w:p>
      <w:pPr>
        <w:pStyle w:val="Tretekstu"/>
        <w:bidi w:val="0"/>
        <w:jc w:val="start"/>
        <w:rPr/>
      </w:pPr>
      <w:r>
        <w:rPr/>
        <w:t>Po wprowadzeniu zmian sprawdź, czy wszystkie części dokumentu są ze sobą zgodne. Liczba pracowników powinna odpowiadać godzinom otwarcia, koszty produktów – menu i prognozie sprzedaży, natomiast planowany przychód – możliwościom kuchni oraz liczbie obsługiwanych zamówień.</w:t>
      </w:r>
    </w:p>
    <w:p>
      <w:pPr>
        <w:pStyle w:val="Nagwek2"/>
        <w:bidi w:val="0"/>
        <w:jc w:val="start"/>
        <w:rPr/>
      </w:pPr>
      <w:bookmarkStart w:id="3" w:name="__RefHeading___Toc2744_1149712007"/>
      <w:bookmarkEnd w:id="3"/>
      <w:r>
        <w:rPr/>
        <w:t>Kiedy warto skonsultować biznesplan?</w:t>
      </w:r>
    </w:p>
    <w:p>
      <w:pPr>
        <w:pStyle w:val="Tretekstu"/>
        <w:bidi w:val="0"/>
        <w:spacing w:lineRule="auto" w:line="276" w:before="0" w:after="140"/>
        <w:jc w:val="start"/>
        <w:rPr/>
      </w:pPr>
      <w:r>
        <w:rPr/>
        <w:t>Samodzielnie przygotowany dokument warto przed podjęciem ostatecznych decyzji przekazać do sprawdzenia osobom posiadającym odpowiednie kompetencje.</w:t>
      </w:r>
    </w:p>
    <w:p>
      <w:pPr>
        <w:pStyle w:val="Tretekstu"/>
        <w:bidi w:val="0"/>
        <w:spacing w:lineRule="auto" w:line="276" w:before="0" w:after="140"/>
        <w:jc w:val="start"/>
        <w:rPr/>
      </w:pPr>
      <w:r>
        <w:rPr/>
        <w:t>W zależności od projektu mogą to być:</w:t>
      </w:r>
    </w:p>
    <w:p>
      <w:pPr>
        <w:pStyle w:val="Tretekstu"/>
        <w:numPr>
          <w:ilvl w:val="0"/>
          <w:numId w:val="126"/>
        </w:numPr>
        <w:tabs>
          <w:tab w:val="clear" w:pos="709"/>
          <w:tab w:val="left" w:pos="707" w:leader="none"/>
        </w:tabs>
        <w:bidi w:val="0"/>
        <w:spacing w:before="0" w:after="0"/>
        <w:ind w:start="707" w:hanging="283"/>
        <w:jc w:val="start"/>
        <w:rPr/>
      </w:pPr>
      <w:r>
        <w:rPr/>
        <w:t xml:space="preserve">księgowy lub doradca finansowy, </w:t>
      </w:r>
    </w:p>
    <w:p>
      <w:pPr>
        <w:pStyle w:val="Tretekstu"/>
        <w:numPr>
          <w:ilvl w:val="0"/>
          <w:numId w:val="126"/>
        </w:numPr>
        <w:tabs>
          <w:tab w:val="clear" w:pos="709"/>
          <w:tab w:val="left" w:pos="707" w:leader="none"/>
        </w:tabs>
        <w:bidi w:val="0"/>
        <w:spacing w:before="0" w:after="0"/>
        <w:ind w:start="707" w:hanging="283"/>
        <w:jc w:val="start"/>
        <w:rPr/>
      </w:pPr>
      <w:r>
        <w:rPr/>
        <w:t xml:space="preserve">projektant technologii gastronomicznej, </w:t>
      </w:r>
    </w:p>
    <w:p>
      <w:pPr>
        <w:pStyle w:val="Tretekstu"/>
        <w:numPr>
          <w:ilvl w:val="0"/>
          <w:numId w:val="126"/>
        </w:numPr>
        <w:tabs>
          <w:tab w:val="clear" w:pos="709"/>
          <w:tab w:val="left" w:pos="707" w:leader="none"/>
        </w:tabs>
        <w:bidi w:val="0"/>
        <w:spacing w:before="0" w:after="0"/>
        <w:ind w:start="707" w:hanging="283"/>
        <w:jc w:val="start"/>
        <w:rPr/>
      </w:pPr>
      <w:r>
        <w:rPr/>
        <w:t xml:space="preserve">specjalista odpowiedzialny za formalności i odbiory, </w:t>
      </w:r>
    </w:p>
    <w:p>
      <w:pPr>
        <w:pStyle w:val="Tretekstu"/>
        <w:numPr>
          <w:ilvl w:val="0"/>
          <w:numId w:val="126"/>
        </w:numPr>
        <w:tabs>
          <w:tab w:val="clear" w:pos="709"/>
          <w:tab w:val="left" w:pos="707" w:leader="none"/>
        </w:tabs>
        <w:bidi w:val="0"/>
        <w:spacing w:before="0" w:after="0"/>
        <w:ind w:start="707" w:hanging="283"/>
        <w:jc w:val="start"/>
        <w:rPr/>
      </w:pPr>
      <w:r>
        <w:rPr/>
        <w:t xml:space="preserve">prawnik sprawdzający umowę najmu lub umowę wspólników, </w:t>
      </w:r>
    </w:p>
    <w:p>
      <w:pPr>
        <w:pStyle w:val="Tretekstu"/>
        <w:numPr>
          <w:ilvl w:val="0"/>
          <w:numId w:val="126"/>
        </w:numPr>
        <w:tabs>
          <w:tab w:val="clear" w:pos="709"/>
          <w:tab w:val="left" w:pos="707" w:leader="none"/>
        </w:tabs>
        <w:bidi w:val="0"/>
        <w:spacing w:before="0" w:after="0"/>
        <w:ind w:start="707" w:hanging="283"/>
        <w:jc w:val="start"/>
        <w:rPr/>
      </w:pPr>
      <w:r>
        <w:rPr/>
        <w:t xml:space="preserve">osoba posiadająca doświadczenie w zarządzaniu gastronomią, </w:t>
      </w:r>
    </w:p>
    <w:p>
      <w:pPr>
        <w:pStyle w:val="Tretekstu"/>
        <w:numPr>
          <w:ilvl w:val="0"/>
          <w:numId w:val="126"/>
        </w:numPr>
        <w:tabs>
          <w:tab w:val="clear" w:pos="709"/>
          <w:tab w:val="left" w:pos="707" w:leader="none"/>
        </w:tabs>
        <w:bidi w:val="0"/>
        <w:ind w:start="707" w:hanging="283"/>
        <w:jc w:val="start"/>
        <w:rPr/>
      </w:pPr>
      <w:r>
        <w:rPr/>
        <w:t xml:space="preserve">doradca zajmujący się konkretnym programem dotacyjnym. </w:t>
      </w:r>
    </w:p>
    <w:p>
      <w:pPr>
        <w:pStyle w:val="Tretekstu"/>
        <w:bidi w:val="0"/>
        <w:jc w:val="start"/>
        <w:rPr/>
      </w:pPr>
      <w:r>
        <w:rPr/>
        <w:t>Konsultacja nie zastępuje przygotowania własnych założeń. Pozwala jednak wychwycić brakujące koszty, błędne obliczenia, problemy techniczne albo wymagania, których właściciel wcześniej nie uwzględnił.</w:t>
      </w:r>
    </w:p>
    <w:p>
      <w:pPr>
        <w:pStyle w:val="Tretekstu"/>
        <w:bidi w:val="0"/>
        <w:jc w:val="start"/>
        <w:rPr/>
      </w:pPr>
      <w:r>
        <w:rPr/>
        <w:t>Przechodzimy do wzoru.</w:t>
      </w:r>
    </w:p>
    <w:p>
      <w:pPr>
        <w:pStyle w:val="Normal"/>
        <w:bidi w:val="0"/>
        <w:jc w:val="start"/>
        <w:rPr/>
      </w:pPr>
      <w:r>
        <w:rPr/>
      </w:r>
    </w:p>
    <w:p>
      <w:pPr>
        <w:pStyle w:val="Normal"/>
        <w:bidi w:val="0"/>
        <w:jc w:val="start"/>
        <w:rPr/>
      </w:pPr>
      <w:r>
        <w:rPr/>
      </w:r>
    </w:p>
    <w:sdt>
      <w:sdtPr>
        <w:docPartObj>
          <w:docPartGallery w:val="Table of Contents"/>
          <w:docPartUnique w:val="true"/>
        </w:docPartObj>
      </w:sdtPr>
      <w:sdtContent>
        <w:p>
          <w:pPr>
            <w:pStyle w:val="Nagwekspisutreci"/>
            <w:bidi w:val="0"/>
            <w:jc w:val="start"/>
            <w:rPr/>
          </w:pPr>
          <w:r>
            <w:br w:type="page"/>
          </w:r>
          <w:r>
            <w:rPr/>
            <w:t>Spis treści</w:t>
          </w:r>
        </w:p>
        <w:p>
          <w:pPr>
            <w:pStyle w:val="Spistreci2"/>
            <w:bidi w:val="0"/>
            <w:jc w:val="start"/>
            <w:rPr/>
          </w:pPr>
          <w:r>
            <w:fldChar w:fldCharType="begin"/>
          </w:r>
          <w:r>
            <w:rPr>
              <w:rStyle w:val="Czeindeksu"/>
            </w:rPr>
            <w:instrText> TOC \f \o "1-9" \h</w:instrText>
          </w:r>
          <w:r>
            <w:rPr>
              <w:rStyle w:val="Czeindeksu"/>
            </w:rPr>
            <w:fldChar w:fldCharType="separate"/>
          </w:r>
          <w:hyperlink w:anchor="__RefHeading___Toc2740_1149712007">
            <w:r>
              <w:rPr>
                <w:rStyle w:val="Czeindeksu"/>
              </w:rPr>
              <w:t>Jak wykorzystać wzór biznesplanu restauracji?</w:t>
              <w:tab/>
              <w:t>2</w:t>
            </w:r>
          </w:hyperlink>
        </w:p>
        <w:p>
          <w:pPr>
            <w:pStyle w:val="Spistreci2"/>
            <w:bidi w:val="0"/>
            <w:jc w:val="start"/>
            <w:rPr/>
          </w:pPr>
          <w:hyperlink w:anchor="__RefHeading___Toc2742_1149712007">
            <w:r>
              <w:rPr>
                <w:rStyle w:val="Czeindeksu"/>
              </w:rPr>
              <w:t>Co należy zmienić w pobranym dokumencie?</w:t>
              <w:tab/>
              <w:t>2</w:t>
            </w:r>
          </w:hyperlink>
        </w:p>
        <w:p>
          <w:pPr>
            <w:pStyle w:val="Spistreci2"/>
            <w:bidi w:val="0"/>
            <w:jc w:val="start"/>
            <w:rPr/>
          </w:pPr>
          <w:hyperlink w:anchor="__RefHeading___Toc2744_1149712007">
            <w:r>
              <w:rPr>
                <w:rStyle w:val="Czeindeksu"/>
              </w:rPr>
              <w:t>Kiedy warto skonsultować biznesplan?</w:t>
              <w:tab/>
              <w:t>3</w:t>
            </w:r>
          </w:hyperlink>
        </w:p>
        <w:p>
          <w:pPr>
            <w:pStyle w:val="Spistreci2"/>
            <w:bidi w:val="0"/>
            <w:jc w:val="start"/>
            <w:rPr/>
          </w:pPr>
          <w:hyperlink w:anchor="__RefHeading___Toc2746_1149712007">
            <w:r>
              <w:rPr>
                <w:rStyle w:val="Czeindeksu"/>
              </w:rPr>
              <w:t>Streszczenie biznesplanu restauracji „Zielony Talerz”</w:t>
              <w:tab/>
              <w:t>9</w:t>
            </w:r>
          </w:hyperlink>
        </w:p>
        <w:p>
          <w:pPr>
            <w:pStyle w:val="Spistreci3"/>
            <w:bidi w:val="0"/>
            <w:jc w:val="start"/>
            <w:rPr/>
          </w:pPr>
          <w:hyperlink w:anchor="__RefHeading___Toc2748_1149712007">
            <w:r>
              <w:rPr>
                <w:rStyle w:val="Czeindeksu"/>
              </w:rPr>
              <w:t>Najważniejsze cele przedsięwzięcia</w:t>
              <w:tab/>
              <w:t>9</w:t>
            </w:r>
          </w:hyperlink>
        </w:p>
        <w:p>
          <w:pPr>
            <w:pStyle w:val="Spistreci3"/>
            <w:bidi w:val="0"/>
            <w:jc w:val="start"/>
            <w:rPr/>
          </w:pPr>
          <w:hyperlink w:anchor="__RefHeading___Toc2750_1149712007">
            <w:r>
              <w:rPr>
                <w:rStyle w:val="Czeindeksu"/>
              </w:rPr>
              <w:t>Podstawowe założenia działalności</w:t>
              <w:tab/>
              <w:t>9</w:t>
            </w:r>
          </w:hyperlink>
        </w:p>
        <w:p>
          <w:pPr>
            <w:pStyle w:val="Spistreci3"/>
            <w:bidi w:val="0"/>
            <w:jc w:val="start"/>
            <w:rPr/>
          </w:pPr>
          <w:hyperlink w:anchor="__RefHeading___Toc2752_1149712007">
            <w:r>
              <w:rPr>
                <w:rStyle w:val="Czeindeksu"/>
              </w:rPr>
              <w:t>Koszty uruchomienia i potrzebny kapitał</w:t>
              <w:tab/>
              <w:t>10</w:t>
            </w:r>
          </w:hyperlink>
        </w:p>
        <w:p>
          <w:pPr>
            <w:pStyle w:val="Spistreci3"/>
            <w:bidi w:val="0"/>
            <w:jc w:val="start"/>
            <w:rPr/>
          </w:pPr>
          <w:hyperlink w:anchor="__RefHeading___Toc2754_1149712007">
            <w:r>
              <w:rPr>
                <w:rStyle w:val="Czeindeksu"/>
              </w:rPr>
              <w:t>Rentowność przedsięwzięcia</w:t>
              <w:tab/>
              <w:t>10</w:t>
            </w:r>
          </w:hyperlink>
        </w:p>
        <w:p>
          <w:pPr>
            <w:pStyle w:val="Spistreci3"/>
            <w:bidi w:val="0"/>
            <w:jc w:val="start"/>
            <w:rPr/>
          </w:pPr>
          <w:hyperlink w:anchor="__RefHeading___Toc2756_1149712007">
            <w:r>
              <w:rPr>
                <w:rStyle w:val="Czeindeksu"/>
              </w:rPr>
              <w:t>Najważniejsze etapy realizacji</w:t>
              <w:tab/>
              <w:t>11</w:t>
            </w:r>
          </w:hyperlink>
        </w:p>
        <w:p>
          <w:pPr>
            <w:pStyle w:val="Spistreci2"/>
            <w:bidi w:val="0"/>
            <w:jc w:val="start"/>
            <w:rPr/>
          </w:pPr>
          <w:hyperlink w:anchor="__RefHeading___Toc2758_1149712007">
            <w:r>
              <w:rPr>
                <w:rStyle w:val="Czeindeksu"/>
              </w:rPr>
              <w:t>Charakterystyka restauracji „Zielony Talerz”</w:t>
              <w:tab/>
              <w:t>11</w:t>
            </w:r>
          </w:hyperlink>
        </w:p>
        <w:p>
          <w:pPr>
            <w:pStyle w:val="Spistreci3"/>
            <w:bidi w:val="0"/>
            <w:jc w:val="start"/>
            <w:rPr/>
          </w:pPr>
          <w:hyperlink w:anchor="__RefHeading___Toc2760_1149712007">
            <w:r>
              <w:rPr>
                <w:rStyle w:val="Czeindeksu"/>
              </w:rPr>
              <w:t>1. Misja restauracji</w:t>
              <w:tab/>
              <w:t>12</w:t>
            </w:r>
          </w:hyperlink>
        </w:p>
        <w:p>
          <w:pPr>
            <w:pStyle w:val="Spistreci3"/>
            <w:bidi w:val="0"/>
            <w:jc w:val="start"/>
            <w:rPr/>
          </w:pPr>
          <w:hyperlink w:anchor="__RefHeading___Toc2762_1149712007">
            <w:r>
              <w:rPr>
                <w:rStyle w:val="Czeindeksu"/>
              </w:rPr>
              <w:t>2. Wizja rozwoju</w:t>
              <w:tab/>
              <w:t>12</w:t>
            </w:r>
          </w:hyperlink>
        </w:p>
        <w:p>
          <w:pPr>
            <w:pStyle w:val="Spistreci3"/>
            <w:bidi w:val="0"/>
            <w:jc w:val="start"/>
            <w:rPr/>
          </w:pPr>
          <w:hyperlink w:anchor="__RefHeading___Toc2764_1149712007">
            <w:r>
              <w:rPr>
                <w:rStyle w:val="Czeindeksu"/>
              </w:rPr>
              <w:t>3. Koncepcja i model działalności</w:t>
              <w:tab/>
              <w:t>12</w:t>
            </w:r>
          </w:hyperlink>
        </w:p>
        <w:p>
          <w:pPr>
            <w:pStyle w:val="Spistreci3"/>
            <w:bidi w:val="0"/>
            <w:jc w:val="start"/>
            <w:rPr/>
          </w:pPr>
          <w:hyperlink w:anchor="__RefHeading___Toc2766_1149712007">
            <w:r>
              <w:rPr>
                <w:rStyle w:val="Czeindeksu"/>
              </w:rPr>
              <w:t>4. Oferta restauracji</w:t>
              <w:tab/>
              <w:t>13</w:t>
            </w:r>
          </w:hyperlink>
        </w:p>
        <w:p>
          <w:pPr>
            <w:pStyle w:val="Spistreci3"/>
            <w:bidi w:val="0"/>
            <w:jc w:val="start"/>
            <w:rPr/>
          </w:pPr>
          <w:hyperlink w:anchor="__RefHeading___Toc2768_1149712007">
            <w:r>
              <w:rPr>
                <w:rStyle w:val="Czeindeksu"/>
              </w:rPr>
              <w:t>5. Najważniejsze wyróżniki</w:t>
              <w:tab/>
              <w:t>13</w:t>
            </w:r>
          </w:hyperlink>
        </w:p>
        <w:p>
          <w:pPr>
            <w:pStyle w:val="Spistreci4"/>
            <w:bidi w:val="0"/>
            <w:jc w:val="start"/>
            <w:rPr/>
          </w:pPr>
          <w:hyperlink w:anchor="__RefHeading___Toc2770_1149712007">
            <w:r>
              <w:rPr>
                <w:rStyle w:val="Czeindeksu"/>
              </w:rPr>
              <w:t>Sezonowe i przystępne menu</w:t>
              <w:tab/>
              <w:t>13</w:t>
            </w:r>
          </w:hyperlink>
        </w:p>
        <w:p>
          <w:pPr>
            <w:pStyle w:val="Spistreci4"/>
            <w:bidi w:val="0"/>
            <w:jc w:val="start"/>
            <w:rPr/>
          </w:pPr>
          <w:hyperlink w:anchor="__RefHeading___Toc2772_1149712007">
            <w:r>
              <w:rPr>
                <w:rStyle w:val="Czeindeksu"/>
              </w:rPr>
              <w:t>Oferta dla różnych potrzeb żywieniowych</w:t>
              <w:tab/>
              <w:t>14</w:t>
            </w:r>
          </w:hyperlink>
        </w:p>
        <w:p>
          <w:pPr>
            <w:pStyle w:val="Spistreci4"/>
            <w:bidi w:val="0"/>
            <w:jc w:val="start"/>
            <w:rPr/>
          </w:pPr>
          <w:hyperlink w:anchor="__RefHeading___Toc2774_1149712007">
            <w:r>
              <w:rPr>
                <w:rStyle w:val="Czeindeksu"/>
              </w:rPr>
              <w:t>Szybka oferta lunchowa</w:t>
              <w:tab/>
              <w:t>14</w:t>
            </w:r>
          </w:hyperlink>
        </w:p>
        <w:p>
          <w:pPr>
            <w:pStyle w:val="Spistreci4"/>
            <w:bidi w:val="0"/>
            <w:jc w:val="start"/>
            <w:rPr/>
          </w:pPr>
          <w:hyperlink w:anchor="__RefHeading___Toc2776_1149712007">
            <w:r>
              <w:rPr>
                <w:rStyle w:val="Czeindeksu"/>
              </w:rPr>
              <w:t>Własne kanały zamawiania</w:t>
              <w:tab/>
              <w:t>14</w:t>
            </w:r>
          </w:hyperlink>
        </w:p>
        <w:p>
          <w:pPr>
            <w:pStyle w:val="Spistreci4"/>
            <w:bidi w:val="0"/>
            <w:jc w:val="start"/>
            <w:rPr/>
          </w:pPr>
          <w:hyperlink w:anchor="__RefHeading___Toc2778_1149712007">
            <w:r>
              <w:rPr>
                <w:rStyle w:val="Czeindeksu"/>
              </w:rPr>
              <w:t>Spójne podejście środowiskowe</w:t>
              <w:tab/>
              <w:t>14</w:t>
            </w:r>
          </w:hyperlink>
        </w:p>
        <w:p>
          <w:pPr>
            <w:pStyle w:val="Spistreci3"/>
            <w:bidi w:val="0"/>
            <w:jc w:val="start"/>
            <w:rPr/>
          </w:pPr>
          <w:hyperlink w:anchor="__RefHeading___Toc2780_1149712007">
            <w:r>
              <w:rPr>
                <w:rStyle w:val="Czeindeksu"/>
              </w:rPr>
              <w:t>6. Lokalizacja</w:t>
              <w:tab/>
              <w:t>14</w:t>
            </w:r>
          </w:hyperlink>
        </w:p>
        <w:p>
          <w:pPr>
            <w:pStyle w:val="Spistreci3"/>
            <w:bidi w:val="0"/>
            <w:jc w:val="start"/>
            <w:rPr/>
          </w:pPr>
          <w:hyperlink w:anchor="__RefHeading___Toc2782_1149712007">
            <w:r>
              <w:rPr>
                <w:rStyle w:val="Czeindeksu"/>
              </w:rPr>
              <w:t>7. Powierzchnia i układ lokalu</w:t>
              <w:tab/>
              <w:t>15</w:t>
            </w:r>
          </w:hyperlink>
        </w:p>
        <w:p>
          <w:pPr>
            <w:pStyle w:val="Spistreci3"/>
            <w:bidi w:val="0"/>
            <w:jc w:val="start"/>
            <w:rPr/>
          </w:pPr>
          <w:hyperlink w:anchor="__RefHeading___Toc2784_1149712007">
            <w:r>
              <w:rPr>
                <w:rStyle w:val="Czeindeksu"/>
              </w:rPr>
              <w:t>8. Model obsługi klienta</w:t>
              <w:tab/>
              <w:t>15</w:t>
            </w:r>
          </w:hyperlink>
        </w:p>
        <w:p>
          <w:pPr>
            <w:pStyle w:val="Spistreci3"/>
            <w:bidi w:val="0"/>
            <w:jc w:val="start"/>
            <w:rPr/>
          </w:pPr>
          <w:hyperlink w:anchor="__RefHeading___Toc2786_1149712007">
            <w:r>
              <w:rPr>
                <w:rStyle w:val="Czeindeksu"/>
              </w:rPr>
              <w:t>9. Standardy jakości i relacje z klientami</w:t>
              <w:tab/>
              <w:t>15</w:t>
            </w:r>
          </w:hyperlink>
        </w:p>
        <w:p>
          <w:pPr>
            <w:pStyle w:val="Spistreci2"/>
            <w:bidi w:val="0"/>
            <w:jc w:val="start"/>
            <w:rPr/>
          </w:pPr>
          <w:hyperlink w:anchor="__RefHeading___Toc2788_1149712007">
            <w:r>
              <w:rPr>
                <w:rStyle w:val="Czeindeksu"/>
              </w:rPr>
              <w:t>Analiza rynku restauracji „Zielony Talerz”</w:t>
              <w:tab/>
              <w:t>16</w:t>
            </w:r>
          </w:hyperlink>
        </w:p>
        <w:p>
          <w:pPr>
            <w:pStyle w:val="Spistreci3"/>
            <w:bidi w:val="0"/>
            <w:jc w:val="start"/>
            <w:rPr/>
          </w:pPr>
          <w:hyperlink w:anchor="__RefHeading___Toc2790_1149712007">
            <w:r>
              <w:rPr>
                <w:rStyle w:val="Czeindeksu"/>
              </w:rPr>
              <w:t>1. Charakterystyka lokalizacji</w:t>
              <w:tab/>
              <w:t>16</w:t>
            </w:r>
          </w:hyperlink>
        </w:p>
        <w:p>
          <w:pPr>
            <w:pStyle w:val="Spistreci3"/>
            <w:bidi w:val="0"/>
            <w:jc w:val="start"/>
            <w:rPr/>
          </w:pPr>
          <w:hyperlink w:anchor="__RefHeading___Toc2792_1149712007">
            <w:r>
              <w:rPr>
                <w:rStyle w:val="Czeindeksu"/>
              </w:rPr>
              <w:t>2. Potencjał lokalnego rynku</w:t>
              <w:tab/>
              <w:t>17</w:t>
            </w:r>
          </w:hyperlink>
        </w:p>
        <w:p>
          <w:pPr>
            <w:pStyle w:val="Spistreci3"/>
            <w:bidi w:val="0"/>
            <w:jc w:val="start"/>
            <w:rPr/>
          </w:pPr>
          <w:hyperlink w:anchor="__RefHeading___Toc2794_1149712007">
            <w:r>
              <w:rPr>
                <w:rStyle w:val="Czeindeksu"/>
              </w:rPr>
              <w:t>3. Obserwacja ruchu w okolicy</w:t>
              <w:tab/>
              <w:t>17</w:t>
            </w:r>
          </w:hyperlink>
        </w:p>
        <w:p>
          <w:pPr>
            <w:pStyle w:val="Spistreci3"/>
            <w:bidi w:val="0"/>
            <w:jc w:val="start"/>
            <w:rPr/>
          </w:pPr>
          <w:hyperlink w:anchor="__RefHeading___Toc2796_1149712007">
            <w:r>
              <w:rPr>
                <w:rStyle w:val="Czeindeksu"/>
              </w:rPr>
              <w:t>4. Analiza konkurencji</w:t>
              <w:tab/>
              <w:t>18</w:t>
            </w:r>
          </w:hyperlink>
        </w:p>
        <w:p>
          <w:pPr>
            <w:pStyle w:val="Spistreci3"/>
            <w:bidi w:val="0"/>
            <w:jc w:val="start"/>
            <w:rPr/>
          </w:pPr>
          <w:hyperlink w:anchor="__RefHeading___Toc2798_1149712007">
            <w:r>
              <w:rPr>
                <w:rStyle w:val="Czeindeksu"/>
              </w:rPr>
              <w:t>5. Planowana odpowiedź na konkurencję</w:t>
              <w:tab/>
              <w:t>18</w:t>
            </w:r>
          </w:hyperlink>
        </w:p>
        <w:p>
          <w:pPr>
            <w:pStyle w:val="Spistreci3"/>
            <w:bidi w:val="0"/>
            <w:jc w:val="start"/>
            <w:rPr/>
          </w:pPr>
          <w:hyperlink w:anchor="__RefHeading___Toc2800_1149712007">
            <w:r>
              <w:rPr>
                <w:rStyle w:val="Czeindeksu"/>
              </w:rPr>
              <w:t>6. Przykładowe badanie potencjalnych klientów</w:t>
              <w:tab/>
              <w:t>19</w:t>
            </w:r>
          </w:hyperlink>
        </w:p>
        <w:p>
          <w:pPr>
            <w:pStyle w:val="Spistreci3"/>
            <w:bidi w:val="0"/>
            <w:jc w:val="start"/>
            <w:rPr/>
          </w:pPr>
          <w:hyperlink w:anchor="__RefHeading___Toc2802_1149712007">
            <w:r>
              <w:rPr>
                <w:rStyle w:val="Czeindeksu"/>
              </w:rPr>
              <w:t>7. Trendy istotne dla przedsięwzięcia</w:t>
              <w:tab/>
              <w:t>19</w:t>
            </w:r>
          </w:hyperlink>
        </w:p>
        <w:p>
          <w:pPr>
            <w:pStyle w:val="Spistreci3"/>
            <w:bidi w:val="0"/>
            <w:jc w:val="start"/>
            <w:rPr/>
          </w:pPr>
          <w:hyperlink w:anchor="__RefHeading___Toc2804_1149712007">
            <w:r>
              <w:rPr>
                <w:rStyle w:val="Czeindeksu"/>
              </w:rPr>
              <w:t>8. Sezonowość popytu</w:t>
              <w:tab/>
              <w:t>19</w:t>
            </w:r>
          </w:hyperlink>
        </w:p>
        <w:p>
          <w:pPr>
            <w:pStyle w:val="Spistreci3"/>
            <w:bidi w:val="0"/>
            <w:jc w:val="start"/>
            <w:rPr/>
          </w:pPr>
          <w:hyperlink w:anchor="__RefHeading___Toc2806_1149712007">
            <w:r>
              <w:rPr>
                <w:rStyle w:val="Czeindeksu"/>
              </w:rPr>
              <w:t>9. Najważniejsze wnioski z analizy rynku</w:t>
              <w:tab/>
              <w:t>20</w:t>
            </w:r>
          </w:hyperlink>
        </w:p>
        <w:p>
          <w:pPr>
            <w:pStyle w:val="Spistreci2"/>
            <w:bidi w:val="0"/>
            <w:jc w:val="start"/>
            <w:rPr/>
          </w:pPr>
          <w:hyperlink w:anchor="__RefHeading___Toc2808_1149712007">
            <w:r>
              <w:rPr>
                <w:rStyle w:val="Czeindeksu"/>
              </w:rPr>
              <w:t>Grupa docelowa restauracji „Zielony Talerz”</w:t>
              <w:tab/>
              <w:t>20</w:t>
            </w:r>
          </w:hyperlink>
        </w:p>
        <w:p>
          <w:pPr>
            <w:pStyle w:val="Spistreci3"/>
            <w:bidi w:val="0"/>
            <w:jc w:val="start"/>
            <w:rPr/>
          </w:pPr>
          <w:hyperlink w:anchor="__RefHeading___Toc2810_1149712007">
            <w:r>
              <w:rPr>
                <w:rStyle w:val="Czeindeksu"/>
              </w:rPr>
              <w:t>1. Założenia dotyczące liczby klientów</w:t>
              <w:tab/>
              <w:t>20</w:t>
            </w:r>
          </w:hyperlink>
        </w:p>
        <w:p>
          <w:pPr>
            <w:pStyle w:val="Spistreci3"/>
            <w:bidi w:val="0"/>
            <w:jc w:val="start"/>
            <w:rPr/>
          </w:pPr>
          <w:hyperlink w:anchor="__RefHeading___Toc2812_1149712007">
            <w:r>
              <w:rPr>
                <w:rStyle w:val="Czeindeksu"/>
              </w:rPr>
              <w:t>2. Pracownicy pobliskich biur</w:t>
              <w:tab/>
              <w:t>21</w:t>
            </w:r>
          </w:hyperlink>
        </w:p>
        <w:p>
          <w:pPr>
            <w:pStyle w:val="Spistreci3"/>
            <w:bidi w:val="0"/>
            <w:jc w:val="start"/>
            <w:rPr/>
          </w:pPr>
          <w:hyperlink w:anchor="__RefHeading___Toc2814_1149712007">
            <w:r>
              <w:rPr>
                <w:rStyle w:val="Czeindeksu"/>
              </w:rPr>
              <w:t>3. Mieszkańcy najbliższej okolicy</w:t>
              <w:tab/>
              <w:t>22</w:t>
            </w:r>
          </w:hyperlink>
        </w:p>
        <w:p>
          <w:pPr>
            <w:pStyle w:val="Spistreci3"/>
            <w:bidi w:val="0"/>
            <w:jc w:val="start"/>
            <w:rPr/>
          </w:pPr>
          <w:hyperlink w:anchor="__RefHeading___Toc2816_1149712007">
            <w:r>
              <w:rPr>
                <w:rStyle w:val="Czeindeksu"/>
              </w:rPr>
              <w:t>4. Studenci</w:t>
              <w:tab/>
              <w:t>22</w:t>
            </w:r>
          </w:hyperlink>
        </w:p>
        <w:p>
          <w:pPr>
            <w:pStyle w:val="Spistreci3"/>
            <w:bidi w:val="0"/>
            <w:jc w:val="start"/>
            <w:rPr/>
          </w:pPr>
          <w:hyperlink w:anchor="__RefHeading___Toc2818_1149712007">
            <w:r>
              <w:rPr>
                <w:rStyle w:val="Czeindeksu"/>
              </w:rPr>
              <w:t>5. Osoby regularnie wybierające kuchnię roślinną</w:t>
              <w:tab/>
              <w:t>23</w:t>
            </w:r>
          </w:hyperlink>
        </w:p>
        <w:p>
          <w:pPr>
            <w:pStyle w:val="Spistreci3"/>
            <w:bidi w:val="0"/>
            <w:jc w:val="start"/>
            <w:rPr/>
          </w:pPr>
          <w:hyperlink w:anchor="__RefHeading___Toc2820_1149712007">
            <w:r>
              <w:rPr>
                <w:rStyle w:val="Czeindeksu"/>
              </w:rPr>
              <w:t>6. Klienci ograniczający mięso</w:t>
              <w:tab/>
              <w:t>23</w:t>
            </w:r>
          </w:hyperlink>
        </w:p>
        <w:p>
          <w:pPr>
            <w:pStyle w:val="Spistreci3"/>
            <w:bidi w:val="0"/>
            <w:jc w:val="start"/>
            <w:rPr/>
          </w:pPr>
          <w:hyperlink w:anchor="__RefHeading___Toc2822_1149712007">
            <w:r>
              <w:rPr>
                <w:rStyle w:val="Czeindeksu"/>
              </w:rPr>
              <w:t>7. Klienci zamawiający na wynos i z dostawą</w:t>
              <w:tab/>
              <w:t>23</w:t>
            </w:r>
          </w:hyperlink>
        </w:p>
        <w:p>
          <w:pPr>
            <w:pStyle w:val="Spistreci3"/>
            <w:bidi w:val="0"/>
            <w:jc w:val="start"/>
            <w:rPr/>
          </w:pPr>
          <w:hyperlink w:anchor="__RefHeading___Toc2824_1149712007">
            <w:r>
              <w:rPr>
                <w:rStyle w:val="Czeindeksu"/>
              </w:rPr>
              <w:t>8. Klienci odwiedzający lokal okazjonalnie</w:t>
              <w:tab/>
              <w:t>24</w:t>
            </w:r>
          </w:hyperlink>
        </w:p>
        <w:p>
          <w:pPr>
            <w:pStyle w:val="Spistreci3"/>
            <w:bidi w:val="0"/>
            <w:jc w:val="start"/>
            <w:rPr/>
          </w:pPr>
          <w:hyperlink w:anchor="__RefHeading___Toc2826_1149712007">
            <w:r>
              <w:rPr>
                <w:rStyle w:val="Czeindeksu"/>
              </w:rPr>
              <w:t>9. Najważniejsze motywacje klientów</w:t>
              <w:tab/>
              <w:t>24</w:t>
            </w:r>
          </w:hyperlink>
        </w:p>
        <w:p>
          <w:pPr>
            <w:pStyle w:val="Spistreci3"/>
            <w:bidi w:val="0"/>
            <w:jc w:val="start"/>
            <w:rPr/>
          </w:pPr>
          <w:hyperlink w:anchor="__RefHeading___Toc2828_1149712007">
            <w:r>
              <w:rPr>
                <w:rStyle w:val="Czeindeksu"/>
              </w:rPr>
              <w:t>10. Główne bariery zakupowe</w:t>
              <w:tab/>
              <w:t>25</w:t>
            </w:r>
          </w:hyperlink>
        </w:p>
        <w:p>
          <w:pPr>
            <w:pStyle w:val="Spistreci3"/>
            <w:bidi w:val="0"/>
            <w:jc w:val="start"/>
            <w:rPr/>
          </w:pPr>
          <w:hyperlink w:anchor="__RefHeading___Toc2830_1149712007">
            <w:r>
              <w:rPr>
                <w:rStyle w:val="Czeindeksu"/>
              </w:rPr>
              <w:t>11. Przykładowe persony klientów</w:t>
              <w:tab/>
              <w:t>25</w:t>
            </w:r>
          </w:hyperlink>
        </w:p>
        <w:p>
          <w:pPr>
            <w:pStyle w:val="Spistreci4"/>
            <w:bidi w:val="0"/>
            <w:jc w:val="start"/>
            <w:rPr/>
          </w:pPr>
          <w:hyperlink w:anchor="__RefHeading___Toc2832_1149712007">
            <w:r>
              <w:rPr>
                <w:rStyle w:val="Czeindeksu"/>
              </w:rPr>
              <w:t>Anna – pracownica biura</w:t>
              <w:tab/>
              <w:t>25</w:t>
            </w:r>
          </w:hyperlink>
        </w:p>
        <w:p>
          <w:pPr>
            <w:pStyle w:val="Spistreci4"/>
            <w:bidi w:val="0"/>
            <w:jc w:val="start"/>
            <w:rPr/>
          </w:pPr>
          <w:hyperlink w:anchor="__RefHeading___Toc2834_1149712007">
            <w:r>
              <w:rPr>
                <w:rStyle w:val="Czeindeksu"/>
              </w:rPr>
              <w:t>Michał – mieszkaniec okolicy</w:t>
              <w:tab/>
              <w:t>26</w:t>
            </w:r>
          </w:hyperlink>
        </w:p>
        <w:p>
          <w:pPr>
            <w:pStyle w:val="Spistreci4"/>
            <w:bidi w:val="0"/>
            <w:jc w:val="start"/>
            <w:rPr/>
          </w:pPr>
          <w:hyperlink w:anchor="__RefHeading___Toc2836_1149712007">
            <w:r>
              <w:rPr>
                <w:rStyle w:val="Czeindeksu"/>
              </w:rPr>
              <w:t>Zofia – studentka</w:t>
              <w:tab/>
              <w:t>26</w:t>
            </w:r>
          </w:hyperlink>
        </w:p>
        <w:p>
          <w:pPr>
            <w:pStyle w:val="Spistreci4"/>
            <w:bidi w:val="0"/>
            <w:jc w:val="start"/>
            <w:rPr/>
          </w:pPr>
          <w:hyperlink w:anchor="__RefHeading___Toc2838_1149712007">
            <w:r>
              <w:rPr>
                <w:rStyle w:val="Czeindeksu"/>
              </w:rPr>
              <w:t>Karolina – klientka zainteresowana kuchnią roślinną</w:t>
              <w:tab/>
              <w:t>26</w:t>
            </w:r>
          </w:hyperlink>
        </w:p>
        <w:p>
          <w:pPr>
            <w:pStyle w:val="Spistreci3"/>
            <w:bidi w:val="0"/>
            <w:jc w:val="start"/>
            <w:rPr/>
          </w:pPr>
          <w:hyperlink w:anchor="__RefHeading___Toc2840_1149712007">
            <w:r>
              <w:rPr>
                <w:rStyle w:val="Czeindeksu"/>
              </w:rPr>
              <w:t>12. Znaczenie klientów powracających</w:t>
              <w:tab/>
              <w:t>26</w:t>
            </w:r>
          </w:hyperlink>
        </w:p>
        <w:p>
          <w:pPr>
            <w:pStyle w:val="Spistreci3"/>
            <w:bidi w:val="0"/>
            <w:jc w:val="start"/>
            <w:rPr/>
          </w:pPr>
          <w:hyperlink w:anchor="__RefHeading___Toc2842_1149712007">
            <w:r>
              <w:rPr>
                <w:rStyle w:val="Czeindeksu"/>
              </w:rPr>
              <w:t>13. Wnioski dotyczące grupy docelowej</w:t>
              <w:tab/>
              <w:t>27</w:t>
            </w:r>
          </w:hyperlink>
        </w:p>
        <w:p>
          <w:pPr>
            <w:pStyle w:val="Spistreci2"/>
            <w:bidi w:val="0"/>
            <w:jc w:val="start"/>
            <w:rPr/>
          </w:pPr>
          <w:hyperlink w:anchor="__RefHeading___Toc2844_1149712007">
            <w:r>
              <w:rPr>
                <w:rStyle w:val="Czeindeksu"/>
              </w:rPr>
              <w:t>Strategia marketingowa restauracji „Zielony Talerz”</w:t>
              <w:tab/>
              <w:t>27</w:t>
            </w:r>
          </w:hyperlink>
        </w:p>
        <w:p>
          <w:pPr>
            <w:pStyle w:val="Spistreci3"/>
            <w:bidi w:val="0"/>
            <w:jc w:val="start"/>
            <w:rPr/>
          </w:pPr>
          <w:hyperlink w:anchor="__RefHeading___Toc2846_1149712007">
            <w:r>
              <w:rPr>
                <w:rStyle w:val="Czeindeksu"/>
              </w:rPr>
              <w:t>1. Cele marketingowe</w:t>
              <w:tab/>
              <w:t>28</w:t>
            </w:r>
          </w:hyperlink>
        </w:p>
        <w:p>
          <w:pPr>
            <w:pStyle w:val="Spistreci3"/>
            <w:bidi w:val="0"/>
            <w:jc w:val="start"/>
            <w:rPr/>
          </w:pPr>
          <w:hyperlink w:anchor="__RefHeading___Toc2848_1149712007">
            <w:r>
              <w:rPr>
                <w:rStyle w:val="Czeindeksu"/>
              </w:rPr>
              <w:t>2. Pozycjonowanie i główny komunikat</w:t>
              <w:tab/>
              <w:t>28</w:t>
            </w:r>
          </w:hyperlink>
        </w:p>
        <w:p>
          <w:pPr>
            <w:pStyle w:val="Spistreci3"/>
            <w:bidi w:val="0"/>
            <w:jc w:val="start"/>
            <w:rPr/>
          </w:pPr>
          <w:hyperlink w:anchor="__RefHeading___Toc2850_1149712007">
            <w:r>
              <w:rPr>
                <w:rStyle w:val="Czeindeksu"/>
              </w:rPr>
              <w:t>3. Działania przed otwarciem</w:t>
              <w:tab/>
              <w:t>28</w:t>
            </w:r>
          </w:hyperlink>
        </w:p>
        <w:p>
          <w:pPr>
            <w:pStyle w:val="Spistreci3"/>
            <w:bidi w:val="0"/>
            <w:jc w:val="start"/>
            <w:rPr/>
          </w:pPr>
          <w:hyperlink w:anchor="__RefHeading___Toc2852_1149712007">
            <w:r>
              <w:rPr>
                <w:rStyle w:val="Czeindeksu"/>
              </w:rPr>
              <w:t>4. Promocja otwarcia</w:t>
              <w:tab/>
              <w:t>29</w:t>
            </w:r>
          </w:hyperlink>
        </w:p>
        <w:p>
          <w:pPr>
            <w:pStyle w:val="Spistreci3"/>
            <w:bidi w:val="0"/>
            <w:jc w:val="start"/>
            <w:rPr/>
          </w:pPr>
          <w:hyperlink w:anchor="__RefHeading___Toc2854_1149712007">
            <w:r>
              <w:rPr>
                <w:rStyle w:val="Czeindeksu"/>
              </w:rPr>
              <w:t>5. Kanały pozyskiwania klientów</w:t>
              <w:tab/>
              <w:t>29</w:t>
            </w:r>
          </w:hyperlink>
        </w:p>
        <w:p>
          <w:pPr>
            <w:pStyle w:val="Spistreci4"/>
            <w:bidi w:val="0"/>
            <w:jc w:val="start"/>
            <w:rPr/>
          </w:pPr>
          <w:hyperlink w:anchor="__RefHeading___Toc2856_1149712007">
            <w:r>
              <w:rPr>
                <w:rStyle w:val="Czeindeksu"/>
              </w:rPr>
              <w:t>Strona internetowa i lokalne wyniki wyszukiwania</w:t>
              <w:tab/>
              <w:t>29</w:t>
            </w:r>
          </w:hyperlink>
        </w:p>
        <w:p>
          <w:pPr>
            <w:pStyle w:val="Spistreci4"/>
            <w:bidi w:val="0"/>
            <w:jc w:val="start"/>
            <w:rPr/>
          </w:pPr>
          <w:hyperlink w:anchor="__RefHeading___Toc2858_1149712007">
            <w:r>
              <w:rPr>
                <w:rStyle w:val="Czeindeksu"/>
              </w:rPr>
              <w:t>Komunikacja w internecie</w:t>
              <w:tab/>
              <w:t>29</w:t>
            </w:r>
          </w:hyperlink>
        </w:p>
        <w:p>
          <w:pPr>
            <w:pStyle w:val="Spistreci4"/>
            <w:bidi w:val="0"/>
            <w:jc w:val="start"/>
            <w:rPr/>
          </w:pPr>
          <w:hyperlink w:anchor="__RefHeading___Toc2860_1149712007">
            <w:r>
              <w:rPr>
                <w:rStyle w:val="Czeindeksu"/>
              </w:rPr>
              <w:t>Promocja lokalna</w:t>
              <w:tab/>
              <w:t>30</w:t>
            </w:r>
          </w:hyperlink>
        </w:p>
        <w:p>
          <w:pPr>
            <w:pStyle w:val="Spistreci4"/>
            <w:bidi w:val="0"/>
            <w:jc w:val="start"/>
            <w:rPr/>
          </w:pPr>
          <w:hyperlink w:anchor="__RefHeading___Toc2862_1149712007">
            <w:r>
              <w:rPr>
                <w:rStyle w:val="Czeindeksu"/>
              </w:rPr>
              <w:t>Własna baza klientów</w:t>
              <w:tab/>
              <w:t>30</w:t>
            </w:r>
          </w:hyperlink>
        </w:p>
        <w:p>
          <w:pPr>
            <w:pStyle w:val="Spistreci3"/>
            <w:bidi w:val="0"/>
            <w:jc w:val="start"/>
            <w:rPr/>
          </w:pPr>
          <w:hyperlink w:anchor="__RefHeading___Toc2864_1149712007">
            <w:r>
              <w:rPr>
                <w:rStyle w:val="Czeindeksu"/>
              </w:rPr>
              <w:t>6. Marketing dopasowany do grup klientów</w:t>
              <w:tab/>
              <w:t>30</w:t>
            </w:r>
          </w:hyperlink>
        </w:p>
        <w:p>
          <w:pPr>
            <w:pStyle w:val="Spistreci4"/>
            <w:bidi w:val="0"/>
            <w:jc w:val="start"/>
            <w:rPr/>
          </w:pPr>
          <w:hyperlink w:anchor="__RefHeading___Toc2866_1149712007">
            <w:r>
              <w:rPr>
                <w:rStyle w:val="Czeindeksu"/>
              </w:rPr>
              <w:t>Pracownicy biurowi</w:t>
              <w:tab/>
              <w:t>30</w:t>
            </w:r>
          </w:hyperlink>
        </w:p>
        <w:p>
          <w:pPr>
            <w:pStyle w:val="Spistreci4"/>
            <w:bidi w:val="0"/>
            <w:jc w:val="start"/>
            <w:rPr/>
          </w:pPr>
          <w:hyperlink w:anchor="__RefHeading___Toc2868_1149712007">
            <w:r>
              <w:rPr>
                <w:rStyle w:val="Czeindeksu"/>
              </w:rPr>
              <w:t>Mieszkańcy</w:t>
              <w:tab/>
              <w:t>30</w:t>
            </w:r>
          </w:hyperlink>
        </w:p>
        <w:p>
          <w:pPr>
            <w:pStyle w:val="Spistreci4"/>
            <w:bidi w:val="0"/>
            <w:jc w:val="start"/>
            <w:rPr/>
          </w:pPr>
          <w:hyperlink w:anchor="__RefHeading___Toc2870_1149712007">
            <w:r>
              <w:rPr>
                <w:rStyle w:val="Czeindeksu"/>
              </w:rPr>
              <w:t>Studenci</w:t>
              <w:tab/>
              <w:t>31</w:t>
            </w:r>
          </w:hyperlink>
        </w:p>
        <w:p>
          <w:pPr>
            <w:pStyle w:val="Spistreci4"/>
            <w:bidi w:val="0"/>
            <w:jc w:val="start"/>
            <w:rPr/>
          </w:pPr>
          <w:hyperlink w:anchor="__RefHeading___Toc2872_1149712007">
            <w:r>
              <w:rPr>
                <w:rStyle w:val="Czeindeksu"/>
              </w:rPr>
              <w:t>Osoby zainteresowane kuchnią roślinną</w:t>
              <w:tab/>
              <w:t>31</w:t>
            </w:r>
          </w:hyperlink>
        </w:p>
        <w:p>
          <w:pPr>
            <w:pStyle w:val="Spistreci3"/>
            <w:bidi w:val="0"/>
            <w:jc w:val="start"/>
            <w:rPr/>
          </w:pPr>
          <w:hyperlink w:anchor="__RefHeading___Toc2874_1149712007">
            <w:r>
              <w:rPr>
                <w:rStyle w:val="Czeindeksu"/>
              </w:rPr>
              <w:t>7. Rozwój sprzedaży internetowej</w:t>
              <w:tab/>
              <w:t>31</w:t>
            </w:r>
          </w:hyperlink>
        </w:p>
        <w:p>
          <w:pPr>
            <w:pStyle w:val="Spistreci3"/>
            <w:bidi w:val="0"/>
            <w:jc w:val="start"/>
            <w:rPr/>
          </w:pPr>
          <w:hyperlink w:anchor="__RefHeading___Toc2876_1149712007">
            <w:r>
              <w:rPr>
                <w:rStyle w:val="Czeindeksu"/>
              </w:rPr>
              <w:t>8. Program lojalnościowy</w:t>
              <w:tab/>
              <w:t>32</w:t>
            </w:r>
          </w:hyperlink>
        </w:p>
        <w:p>
          <w:pPr>
            <w:pStyle w:val="Spistreci3"/>
            <w:bidi w:val="0"/>
            <w:jc w:val="start"/>
            <w:rPr/>
          </w:pPr>
          <w:hyperlink w:anchor="__RefHeading___Toc2878_1149712007">
            <w:r>
              <w:rPr>
                <w:rStyle w:val="Czeindeksu"/>
              </w:rPr>
              <w:t>9. Budżet marketingowy przed otwarciem</w:t>
              <w:tab/>
              <w:t>32</w:t>
            </w:r>
          </w:hyperlink>
        </w:p>
        <w:p>
          <w:pPr>
            <w:pStyle w:val="Spistreci3"/>
            <w:bidi w:val="0"/>
            <w:jc w:val="start"/>
            <w:rPr/>
          </w:pPr>
          <w:hyperlink w:anchor="__RefHeading___Toc2880_1149712007">
            <w:r>
              <w:rPr>
                <w:rStyle w:val="Czeindeksu"/>
              </w:rPr>
              <w:t>10. Bieżący budżet marketingowy</w:t>
              <w:tab/>
              <w:t>32</w:t>
            </w:r>
          </w:hyperlink>
        </w:p>
        <w:p>
          <w:pPr>
            <w:pStyle w:val="Spistreci3"/>
            <w:bidi w:val="0"/>
            <w:jc w:val="start"/>
            <w:rPr/>
          </w:pPr>
          <w:hyperlink w:anchor="__RefHeading___Toc2882_1149712007">
            <w:r>
              <w:rPr>
                <w:rStyle w:val="Czeindeksu"/>
              </w:rPr>
              <w:t>11. Harmonogram działań</w:t>
              <w:tab/>
              <w:t>33</w:t>
            </w:r>
          </w:hyperlink>
        </w:p>
        <w:p>
          <w:pPr>
            <w:pStyle w:val="Spistreci4"/>
            <w:bidi w:val="0"/>
            <w:jc w:val="start"/>
            <w:rPr/>
          </w:pPr>
          <w:hyperlink w:anchor="__RefHeading___Toc2884_1149712007">
            <w:r>
              <w:rPr>
                <w:rStyle w:val="Czeindeksu"/>
              </w:rPr>
              <w:t>Sześć tygodni przed otwarciem</w:t>
              <w:tab/>
              <w:t>33</w:t>
            </w:r>
          </w:hyperlink>
        </w:p>
        <w:p>
          <w:pPr>
            <w:pStyle w:val="Spistreci4"/>
            <w:bidi w:val="0"/>
            <w:jc w:val="start"/>
            <w:rPr/>
          </w:pPr>
          <w:hyperlink w:anchor="__RefHeading___Toc2886_1149712007">
            <w:r>
              <w:rPr>
                <w:rStyle w:val="Czeindeksu"/>
              </w:rPr>
              <w:t>Tydzień otwarcia</w:t>
              <w:tab/>
              <w:t>33</w:t>
            </w:r>
          </w:hyperlink>
        </w:p>
        <w:p>
          <w:pPr>
            <w:pStyle w:val="Spistreci4"/>
            <w:bidi w:val="0"/>
            <w:jc w:val="start"/>
            <w:rPr/>
          </w:pPr>
          <w:hyperlink w:anchor="__RefHeading___Toc2888_1149712007">
            <w:r>
              <w:rPr>
                <w:rStyle w:val="Czeindeksu"/>
              </w:rPr>
              <w:t>Miesiące 1–3</w:t>
              <w:tab/>
              <w:t>33</w:t>
            </w:r>
          </w:hyperlink>
        </w:p>
        <w:p>
          <w:pPr>
            <w:pStyle w:val="Spistreci4"/>
            <w:bidi w:val="0"/>
            <w:jc w:val="start"/>
            <w:rPr/>
          </w:pPr>
          <w:hyperlink w:anchor="__RefHeading___Toc2890_1149712007">
            <w:r>
              <w:rPr>
                <w:rStyle w:val="Czeindeksu"/>
              </w:rPr>
              <w:t>Miesiące 4–6</w:t>
              <w:tab/>
              <w:t>33</w:t>
            </w:r>
          </w:hyperlink>
        </w:p>
        <w:p>
          <w:pPr>
            <w:pStyle w:val="Spistreci4"/>
            <w:bidi w:val="0"/>
            <w:jc w:val="start"/>
            <w:rPr/>
          </w:pPr>
          <w:hyperlink w:anchor="__RefHeading___Toc2892_1149712007">
            <w:r>
              <w:rPr>
                <w:rStyle w:val="Czeindeksu"/>
              </w:rPr>
              <w:t>Następnie miesiące 7–9</w:t>
              <w:tab/>
              <w:t>33</w:t>
            </w:r>
          </w:hyperlink>
        </w:p>
        <w:p>
          <w:pPr>
            <w:pStyle w:val="Spistreci4"/>
            <w:bidi w:val="0"/>
            <w:jc w:val="start"/>
            <w:rPr/>
          </w:pPr>
          <w:hyperlink w:anchor="__RefHeading___Toc2894_1149712007">
            <w:r>
              <w:rPr>
                <w:rStyle w:val="Czeindeksu"/>
              </w:rPr>
              <w:t>Miesiące 10–12</w:t>
              <w:tab/>
              <w:t>33</w:t>
            </w:r>
          </w:hyperlink>
        </w:p>
        <w:p>
          <w:pPr>
            <w:pStyle w:val="Spistreci3"/>
            <w:bidi w:val="0"/>
            <w:jc w:val="start"/>
            <w:rPr/>
          </w:pPr>
          <w:hyperlink w:anchor="__RefHeading___Toc2896_1149712007">
            <w:r>
              <w:rPr>
                <w:rStyle w:val="Czeindeksu"/>
              </w:rPr>
              <w:t>12. Mierzenie skuteczności</w:t>
              <w:tab/>
              <w:t>34</w:t>
            </w:r>
          </w:hyperlink>
        </w:p>
        <w:p>
          <w:pPr>
            <w:pStyle w:val="Spistreci3"/>
            <w:bidi w:val="0"/>
            <w:jc w:val="start"/>
            <w:rPr/>
          </w:pPr>
          <w:hyperlink w:anchor="__RefHeading___Toc2898_1149712007">
            <w:r>
              <w:rPr>
                <w:rStyle w:val="Czeindeksu"/>
              </w:rPr>
              <w:t>13. Działania korygujące</w:t>
              <w:tab/>
              <w:t>34</w:t>
            </w:r>
          </w:hyperlink>
        </w:p>
        <w:p>
          <w:pPr>
            <w:pStyle w:val="Spistreci2"/>
            <w:bidi w:val="0"/>
            <w:jc w:val="start"/>
            <w:rPr/>
          </w:pPr>
          <w:hyperlink w:anchor="__RefHeading___Toc2900_1149712007">
            <w:r>
              <w:rPr>
                <w:rStyle w:val="Czeindeksu"/>
              </w:rPr>
              <w:t>Zespół restauracji „Zielony Talerz”</w:t>
              <w:tab/>
              <w:t>34</w:t>
            </w:r>
          </w:hyperlink>
        </w:p>
        <w:p>
          <w:pPr>
            <w:pStyle w:val="Spistreci3"/>
            <w:bidi w:val="0"/>
            <w:jc w:val="start"/>
            <w:rPr/>
          </w:pPr>
          <w:hyperlink w:anchor="__RefHeading___Toc2902_1149712007">
            <w:r>
              <w:rPr>
                <w:rStyle w:val="Czeindeksu"/>
              </w:rPr>
              <w:t>1. Planowana struktura zespołu</w:t>
              <w:tab/>
              <w:t>35</w:t>
            </w:r>
          </w:hyperlink>
        </w:p>
        <w:p>
          <w:pPr>
            <w:pStyle w:val="Spistreci3"/>
            <w:bidi w:val="0"/>
            <w:jc w:val="start"/>
            <w:rPr/>
          </w:pPr>
          <w:hyperlink w:anchor="__RefHeading___Toc2904_1149712007">
            <w:r>
              <w:rPr>
                <w:rStyle w:val="Czeindeksu"/>
              </w:rPr>
              <w:t>2. Obowiązki właściciela</w:t>
              <w:tab/>
              <w:t>35</w:t>
            </w:r>
          </w:hyperlink>
        </w:p>
        <w:p>
          <w:pPr>
            <w:pStyle w:val="Spistreci3"/>
            <w:bidi w:val="0"/>
            <w:jc w:val="start"/>
            <w:rPr/>
          </w:pPr>
          <w:hyperlink w:anchor="__RefHeading___Toc2906_1149712007">
            <w:r>
              <w:rPr>
                <w:rStyle w:val="Czeindeksu"/>
              </w:rPr>
              <w:t>3. Organizacja pracy kuchni</w:t>
              <w:tab/>
              <w:t>36</w:t>
            </w:r>
          </w:hyperlink>
        </w:p>
        <w:p>
          <w:pPr>
            <w:pStyle w:val="Spistreci3"/>
            <w:bidi w:val="0"/>
            <w:jc w:val="start"/>
            <w:rPr/>
          </w:pPr>
          <w:hyperlink w:anchor="__RefHeading___Toc2908_1149712007">
            <w:r>
              <w:rPr>
                <w:rStyle w:val="Czeindeksu"/>
              </w:rPr>
              <w:t>4. Organizacja obsługi sali</w:t>
              <w:tab/>
              <w:t>36</w:t>
            </w:r>
          </w:hyperlink>
        </w:p>
        <w:p>
          <w:pPr>
            <w:pStyle w:val="Spistreci3"/>
            <w:bidi w:val="0"/>
            <w:jc w:val="start"/>
            <w:rPr/>
          </w:pPr>
          <w:hyperlink w:anchor="__RefHeading___Toc2910_1149712007">
            <w:r>
              <w:rPr>
                <w:rStyle w:val="Czeindeksu"/>
              </w:rPr>
              <w:t>5. Obsługa zamówień na wynos i online</w:t>
              <w:tab/>
              <w:t>37</w:t>
            </w:r>
          </w:hyperlink>
        </w:p>
        <w:p>
          <w:pPr>
            <w:pStyle w:val="Spistreci3"/>
            <w:bidi w:val="0"/>
            <w:jc w:val="start"/>
            <w:rPr/>
          </w:pPr>
          <w:hyperlink w:anchor="__RefHeading___Toc2912_1149712007">
            <w:r>
              <w:rPr>
                <w:rStyle w:val="Czeindeksu"/>
              </w:rPr>
              <w:t>6. Organizacja zmian</w:t>
              <w:tab/>
              <w:t>37</w:t>
            </w:r>
          </w:hyperlink>
        </w:p>
        <w:p>
          <w:pPr>
            <w:pStyle w:val="Spistreci3"/>
            <w:bidi w:val="0"/>
            <w:jc w:val="start"/>
            <w:rPr/>
          </w:pPr>
          <w:hyperlink w:anchor="__RefHeading___Toc2914_1149712007">
            <w:r>
              <w:rPr>
                <w:rStyle w:val="Czeindeksu"/>
              </w:rPr>
              <w:t>7. Rekrutacja pracowników</w:t>
              <w:tab/>
              <w:t>38</w:t>
            </w:r>
          </w:hyperlink>
        </w:p>
        <w:p>
          <w:pPr>
            <w:pStyle w:val="Spistreci3"/>
            <w:bidi w:val="0"/>
            <w:jc w:val="start"/>
            <w:rPr/>
          </w:pPr>
          <w:hyperlink w:anchor="__RefHeading___Toc2916_1149712007">
            <w:r>
              <w:rPr>
                <w:rStyle w:val="Czeindeksu"/>
              </w:rPr>
              <w:t>8. Szkolenie przed otwarciem</w:t>
              <w:tab/>
              <w:t>38</w:t>
            </w:r>
          </w:hyperlink>
        </w:p>
        <w:p>
          <w:pPr>
            <w:pStyle w:val="Spistreci3"/>
            <w:bidi w:val="0"/>
            <w:jc w:val="start"/>
            <w:rPr/>
          </w:pPr>
          <w:hyperlink w:anchor="__RefHeading___Toc2918_1149712007">
            <w:r>
              <w:rPr>
                <w:rStyle w:val="Czeindeksu"/>
              </w:rPr>
              <w:t>9. System odpowiedzialności</w:t>
              <w:tab/>
              <w:t>39</w:t>
            </w:r>
          </w:hyperlink>
        </w:p>
        <w:p>
          <w:pPr>
            <w:pStyle w:val="Spistreci3"/>
            <w:bidi w:val="0"/>
            <w:jc w:val="start"/>
            <w:rPr/>
          </w:pPr>
          <w:hyperlink w:anchor="__RefHeading___Toc2920_1149712007">
            <w:r>
              <w:rPr>
                <w:rStyle w:val="Czeindeksu"/>
              </w:rPr>
              <w:t>10. Koszty zespołu</w:t>
              <w:tab/>
              <w:t>39</w:t>
            </w:r>
          </w:hyperlink>
        </w:p>
        <w:p>
          <w:pPr>
            <w:pStyle w:val="Spistreci3"/>
            <w:bidi w:val="0"/>
            <w:jc w:val="start"/>
            <w:rPr/>
          </w:pPr>
          <w:hyperlink w:anchor="__RefHeading___Toc2922_1149712007">
            <w:r>
              <w:rPr>
                <w:rStyle w:val="Czeindeksu"/>
              </w:rPr>
              <w:t>11. Kontrola pracy zespołu</w:t>
              <w:tab/>
              <w:t>40</w:t>
            </w:r>
          </w:hyperlink>
        </w:p>
        <w:p>
          <w:pPr>
            <w:pStyle w:val="Spistreci3"/>
            <w:bidi w:val="0"/>
            <w:jc w:val="start"/>
            <w:rPr/>
          </w:pPr>
          <w:hyperlink w:anchor="__RefHeading___Toc2924_1149712007">
            <w:r>
              <w:rPr>
                <w:rStyle w:val="Czeindeksu"/>
              </w:rPr>
              <w:t>12. Rozwój zespołu</w:t>
              <w:tab/>
              <w:t>40</w:t>
            </w:r>
          </w:hyperlink>
        </w:p>
        <w:p>
          <w:pPr>
            <w:pStyle w:val="Spistreci2"/>
            <w:bidi w:val="0"/>
            <w:jc w:val="start"/>
            <w:rPr/>
          </w:pPr>
          <w:hyperlink w:anchor="__RefHeading___Toc2926_1149712007">
            <w:r>
              <w:rPr>
                <w:rStyle w:val="Czeindeksu"/>
              </w:rPr>
              <w:t>Plan finansowy restauracji „Zielony Talerz”</w:t>
              <w:tab/>
              <w:t>40</w:t>
            </w:r>
          </w:hyperlink>
        </w:p>
        <w:p>
          <w:pPr>
            <w:pStyle w:val="Spistreci3"/>
            <w:bidi w:val="0"/>
            <w:jc w:val="start"/>
            <w:rPr/>
          </w:pPr>
          <w:hyperlink w:anchor="__RefHeading___Toc2928_1149712007">
            <w:r>
              <w:rPr>
                <w:rStyle w:val="Czeindeksu"/>
              </w:rPr>
              <w:t>1. Najważniejsze założenia finansowe</w:t>
              <w:tab/>
              <w:t>41</w:t>
            </w:r>
          </w:hyperlink>
        </w:p>
        <w:p>
          <w:pPr>
            <w:pStyle w:val="Spistreci3"/>
            <w:bidi w:val="0"/>
            <w:jc w:val="start"/>
            <w:rPr/>
          </w:pPr>
          <w:hyperlink w:anchor="__RefHeading___Toc2930_1149712007">
            <w:r>
              <w:rPr>
                <w:rStyle w:val="Czeindeksu"/>
              </w:rPr>
              <w:t>2. Koszty uruchomienia restauracji</w:t>
              <w:tab/>
              <w:t>41</w:t>
            </w:r>
          </w:hyperlink>
        </w:p>
        <w:p>
          <w:pPr>
            <w:pStyle w:val="Spistreci3"/>
            <w:bidi w:val="0"/>
            <w:jc w:val="start"/>
            <w:rPr/>
          </w:pPr>
          <w:hyperlink w:anchor="__RefHeading___Toc2932_1149712007">
            <w:r>
              <w:rPr>
                <w:rStyle w:val="Czeindeksu"/>
              </w:rPr>
              <w:t>3. Rezerwa finansowa</w:t>
              <w:tab/>
              <w:t>42</w:t>
            </w:r>
          </w:hyperlink>
        </w:p>
        <w:p>
          <w:pPr>
            <w:pStyle w:val="Spistreci3"/>
            <w:bidi w:val="0"/>
            <w:jc w:val="start"/>
            <w:rPr/>
          </w:pPr>
          <w:hyperlink w:anchor="__RefHeading___Toc2934_1149712007">
            <w:r>
              <w:rPr>
                <w:rStyle w:val="Czeindeksu"/>
              </w:rPr>
              <w:t>4. Całkowite zapotrzebowanie na kapitał</w:t>
              <w:tab/>
              <w:t>42</w:t>
            </w:r>
          </w:hyperlink>
        </w:p>
        <w:p>
          <w:pPr>
            <w:pStyle w:val="Spistreci3"/>
            <w:bidi w:val="0"/>
            <w:jc w:val="start"/>
            <w:rPr/>
          </w:pPr>
          <w:hyperlink w:anchor="__RefHeading___Toc2936_1149712007">
            <w:r>
              <w:rPr>
                <w:rStyle w:val="Czeindeksu"/>
              </w:rPr>
              <w:t>5. Koszty zmienne</w:t>
              <w:tab/>
              <w:t>43</w:t>
            </w:r>
          </w:hyperlink>
        </w:p>
        <w:p>
          <w:pPr>
            <w:pStyle w:val="Spistreci3"/>
            <w:bidi w:val="0"/>
            <w:jc w:val="start"/>
            <w:rPr/>
          </w:pPr>
          <w:hyperlink w:anchor="__RefHeading___Toc2938_1149712007">
            <w:r>
              <w:rPr>
                <w:rStyle w:val="Czeindeksu"/>
              </w:rPr>
              <w:t>6. Miesięczne koszty stałe</w:t>
              <w:tab/>
              <w:t>43</w:t>
            </w:r>
          </w:hyperlink>
        </w:p>
        <w:p>
          <w:pPr>
            <w:pStyle w:val="Spistreci3"/>
            <w:bidi w:val="0"/>
            <w:jc w:val="start"/>
            <w:rPr/>
          </w:pPr>
          <w:hyperlink w:anchor="__RefHeading___Toc2940_1149712007">
            <w:r>
              <w:rPr>
                <w:rStyle w:val="Czeindeksu"/>
              </w:rPr>
              <w:t>7. Prognoza sprzedaży</w:t>
              <w:tab/>
              <w:t>44</w:t>
            </w:r>
          </w:hyperlink>
        </w:p>
        <w:p>
          <w:pPr>
            <w:pStyle w:val="Spistreci3"/>
            <w:bidi w:val="0"/>
            <w:jc w:val="start"/>
            <w:rPr/>
          </w:pPr>
          <w:hyperlink w:anchor="__RefHeading___Toc2942_1149712007">
            <w:r>
              <w:rPr>
                <w:rStyle w:val="Czeindeksu"/>
              </w:rPr>
              <w:t>8. Prognoza wyniku operacyjnego</w:t>
              <w:tab/>
              <w:t>44</w:t>
            </w:r>
          </w:hyperlink>
        </w:p>
        <w:p>
          <w:pPr>
            <w:pStyle w:val="Spistreci3"/>
            <w:bidi w:val="0"/>
            <w:jc w:val="start"/>
            <w:rPr/>
          </w:pPr>
          <w:hyperlink w:anchor="__RefHeading___Toc2944_1149712007">
            <w:r>
              <w:rPr>
                <w:rStyle w:val="Czeindeksu"/>
              </w:rPr>
              <w:t>9. Próg rentowności</w:t>
              <w:tab/>
              <w:t>45</w:t>
            </w:r>
          </w:hyperlink>
        </w:p>
        <w:p>
          <w:pPr>
            <w:pStyle w:val="Spistreci3"/>
            <w:bidi w:val="0"/>
            <w:jc w:val="start"/>
            <w:rPr/>
          </w:pPr>
          <w:hyperlink w:anchor="__RefHeading___Toc2946_1149712007">
            <w:r>
              <w:rPr>
                <w:rStyle w:val="Czeindeksu"/>
              </w:rPr>
              <w:t>10. Analiza scenariuszy</w:t>
              <w:tab/>
              <w:t>45</w:t>
            </w:r>
          </w:hyperlink>
        </w:p>
        <w:p>
          <w:pPr>
            <w:pStyle w:val="Spistreci3"/>
            <w:bidi w:val="0"/>
            <w:jc w:val="start"/>
            <w:rPr/>
          </w:pPr>
          <w:hyperlink w:anchor="__RefHeading___Toc2948_1149712007">
            <w:r>
              <w:rPr>
                <w:rStyle w:val="Czeindeksu"/>
              </w:rPr>
              <w:t>11. Amortyzacja</w:t>
              <w:tab/>
              <w:t>46</w:t>
            </w:r>
          </w:hyperlink>
        </w:p>
        <w:p>
          <w:pPr>
            <w:pStyle w:val="Spistreci3"/>
            <w:bidi w:val="0"/>
            <w:jc w:val="start"/>
            <w:rPr/>
          </w:pPr>
          <w:hyperlink w:anchor="__RefHeading___Toc2950_1149712007">
            <w:r>
              <w:rPr>
                <w:rStyle w:val="Czeindeksu"/>
              </w:rPr>
              <w:t>12. Płynność finansowa</w:t>
              <w:tab/>
              <w:t>46</w:t>
            </w:r>
          </w:hyperlink>
        </w:p>
        <w:p>
          <w:pPr>
            <w:pStyle w:val="Spistreci3"/>
            <w:bidi w:val="0"/>
            <w:jc w:val="start"/>
            <w:rPr/>
          </w:pPr>
          <w:hyperlink w:anchor="__RefHeading___Toc2952_1149712007">
            <w:r>
              <w:rPr>
                <w:rStyle w:val="Czeindeksu"/>
              </w:rPr>
              <w:t>13. Wskaźniki kontrolowane po otwarciu</w:t>
              <w:tab/>
              <w:t>46</w:t>
            </w:r>
          </w:hyperlink>
        </w:p>
        <w:p>
          <w:pPr>
            <w:pStyle w:val="Spistreci4"/>
            <w:bidi w:val="0"/>
            <w:jc w:val="start"/>
            <w:rPr/>
          </w:pPr>
          <w:hyperlink w:anchor="__RefHeading___Toc2954_1149712007">
            <w:r>
              <w:rPr>
                <w:rStyle w:val="Czeindeksu"/>
              </w:rPr>
              <w:t>Koszt produktów</w:t>
              <w:tab/>
              <w:t>47</w:t>
            </w:r>
          </w:hyperlink>
        </w:p>
        <w:p>
          <w:pPr>
            <w:pStyle w:val="Spistreci4"/>
            <w:bidi w:val="0"/>
            <w:jc w:val="start"/>
            <w:rPr/>
          </w:pPr>
          <w:hyperlink w:anchor="__RefHeading___Toc2956_1149712007">
            <w:r>
              <w:rPr>
                <w:rStyle w:val="Czeindeksu"/>
              </w:rPr>
              <w:t>Koszt pracy</w:t>
              <w:tab/>
              <w:t>47</w:t>
            </w:r>
          </w:hyperlink>
        </w:p>
        <w:p>
          <w:pPr>
            <w:pStyle w:val="Spistreci3"/>
            <w:bidi w:val="0"/>
            <w:jc w:val="start"/>
            <w:rPr/>
          </w:pPr>
          <w:hyperlink w:anchor="__RefHeading___Toc2958_1149712007">
            <w:r>
              <w:rPr>
                <w:rStyle w:val="Czeindeksu"/>
              </w:rPr>
              <w:t>14. Podsumowanie planu finansowego</w:t>
              <w:tab/>
              <w:t>47</w:t>
            </w:r>
          </w:hyperlink>
        </w:p>
        <w:p>
          <w:pPr>
            <w:pStyle w:val="Spistreci2"/>
            <w:bidi w:val="0"/>
            <w:jc w:val="start"/>
            <w:rPr/>
          </w:pPr>
          <w:hyperlink w:anchor="__RefHeading___Toc2960_1149712007">
            <w:r>
              <w:rPr>
                <w:rStyle w:val="Czeindeksu"/>
              </w:rPr>
              <w:t>Ryzyko i plan awaryjny restauracji „Zielony Talerz”</w:t>
              <w:tab/>
              <w:t>48</w:t>
            </w:r>
          </w:hyperlink>
        </w:p>
        <w:p>
          <w:pPr>
            <w:pStyle w:val="Spistreci3"/>
            <w:bidi w:val="0"/>
            <w:jc w:val="start"/>
            <w:rPr/>
          </w:pPr>
          <w:hyperlink w:anchor="__RefHeading___Toc2962_1149712007">
            <w:r>
              <w:rPr>
                <w:rStyle w:val="Czeindeksu"/>
              </w:rPr>
              <w:t>1. Sprzedaż niższa od prognozy</w:t>
              <w:tab/>
              <w:t>48</w:t>
            </w:r>
          </w:hyperlink>
        </w:p>
        <w:p>
          <w:pPr>
            <w:pStyle w:val="Spistreci4"/>
            <w:bidi w:val="0"/>
            <w:jc w:val="start"/>
            <w:rPr/>
          </w:pPr>
          <w:hyperlink w:anchor="__RefHeading___Toc2964_1149712007">
            <w:r>
              <w:rPr>
                <w:rStyle w:val="Czeindeksu"/>
              </w:rPr>
              <w:t>Sygnały ostrzegawcze</w:t>
              <w:tab/>
              <w:t>48</w:t>
            </w:r>
          </w:hyperlink>
        </w:p>
        <w:p>
          <w:pPr>
            <w:pStyle w:val="Spistreci4"/>
            <w:bidi w:val="0"/>
            <w:jc w:val="start"/>
            <w:rPr/>
          </w:pPr>
          <w:hyperlink w:anchor="__RefHeading___Toc2966_1149712007">
            <w:r>
              <w:rPr>
                <w:rStyle w:val="Czeindeksu"/>
              </w:rPr>
              <w:t>Działania zapobiegawcze</w:t>
              <w:tab/>
              <w:t>48</w:t>
            </w:r>
          </w:hyperlink>
        </w:p>
        <w:p>
          <w:pPr>
            <w:pStyle w:val="Spistreci4"/>
            <w:bidi w:val="0"/>
            <w:jc w:val="start"/>
            <w:rPr/>
          </w:pPr>
          <w:hyperlink w:anchor="__RefHeading___Toc2968_1149712007">
            <w:r>
              <w:rPr>
                <w:rStyle w:val="Czeindeksu"/>
              </w:rPr>
              <w:t>Plan awaryjny</w:t>
              <w:tab/>
              <w:t>48</w:t>
            </w:r>
          </w:hyperlink>
        </w:p>
        <w:p>
          <w:pPr>
            <w:pStyle w:val="Spistreci3"/>
            <w:bidi w:val="0"/>
            <w:jc w:val="start"/>
            <w:rPr/>
          </w:pPr>
          <w:hyperlink w:anchor="__RefHeading___Toc2970_1149712007">
            <w:r>
              <w:rPr>
                <w:rStyle w:val="Czeindeksu"/>
              </w:rPr>
              <w:t>2. Średnia wartość zamówienia niższa od zakładanej</w:t>
              <w:tab/>
              <w:t>49</w:t>
            </w:r>
          </w:hyperlink>
        </w:p>
        <w:p>
          <w:pPr>
            <w:pStyle w:val="Spistreci4"/>
            <w:bidi w:val="0"/>
            <w:jc w:val="start"/>
            <w:rPr/>
          </w:pPr>
          <w:hyperlink w:anchor="__RefHeading___Toc2972_1149712007">
            <w:r>
              <w:rPr>
                <w:rStyle w:val="Czeindeksu"/>
              </w:rPr>
              <w:t>Sygnały ostrzegawcze</w:t>
              <w:tab/>
              <w:t>49</w:t>
            </w:r>
          </w:hyperlink>
        </w:p>
        <w:p>
          <w:pPr>
            <w:pStyle w:val="Spistreci4"/>
            <w:bidi w:val="0"/>
            <w:jc w:val="start"/>
            <w:rPr/>
          </w:pPr>
          <w:hyperlink w:anchor="__RefHeading___Toc2974_1149712007">
            <w:r>
              <w:rPr>
                <w:rStyle w:val="Czeindeksu"/>
              </w:rPr>
              <w:t>Działania</w:t>
              <w:tab/>
              <w:t>49</w:t>
            </w:r>
          </w:hyperlink>
        </w:p>
        <w:p>
          <w:pPr>
            <w:pStyle w:val="Spistreci3"/>
            <w:bidi w:val="0"/>
            <w:jc w:val="start"/>
            <w:rPr/>
          </w:pPr>
          <w:hyperlink w:anchor="__RefHeading___Toc2976_1149712007">
            <w:r>
              <w:rPr>
                <w:rStyle w:val="Czeindeksu"/>
              </w:rPr>
              <w:t>3. Wzrost kosztów produktów</w:t>
              <w:tab/>
              <w:t>49</w:t>
            </w:r>
          </w:hyperlink>
        </w:p>
        <w:p>
          <w:pPr>
            <w:pStyle w:val="Spistreci4"/>
            <w:bidi w:val="0"/>
            <w:jc w:val="start"/>
            <w:rPr/>
          </w:pPr>
          <w:hyperlink w:anchor="__RefHeading___Toc2978_1149712007">
            <w:r>
              <w:rPr>
                <w:rStyle w:val="Czeindeksu"/>
              </w:rPr>
              <w:t>Sygnały ostrzegawcze</w:t>
              <w:tab/>
              <w:t>49</w:t>
            </w:r>
          </w:hyperlink>
        </w:p>
        <w:p>
          <w:pPr>
            <w:pStyle w:val="Spistreci4"/>
            <w:bidi w:val="0"/>
            <w:jc w:val="start"/>
            <w:rPr/>
          </w:pPr>
          <w:hyperlink w:anchor="__RefHeading___Toc2980_1149712007">
            <w:r>
              <w:rPr>
                <w:rStyle w:val="Czeindeksu"/>
              </w:rPr>
              <w:t>Działania zapobiegawcze</w:t>
              <w:tab/>
              <w:t>50</w:t>
            </w:r>
          </w:hyperlink>
        </w:p>
        <w:p>
          <w:pPr>
            <w:pStyle w:val="Spistreci4"/>
            <w:bidi w:val="0"/>
            <w:jc w:val="start"/>
            <w:rPr/>
          </w:pPr>
          <w:hyperlink w:anchor="__RefHeading___Toc2982_1149712007">
            <w:r>
              <w:rPr>
                <w:rStyle w:val="Czeindeksu"/>
              </w:rPr>
              <w:t>Plan awaryjny</w:t>
              <w:tab/>
              <w:t>50</w:t>
            </w:r>
          </w:hyperlink>
        </w:p>
        <w:p>
          <w:pPr>
            <w:pStyle w:val="Spistreci3"/>
            <w:bidi w:val="0"/>
            <w:jc w:val="start"/>
            <w:rPr/>
          </w:pPr>
          <w:hyperlink w:anchor="__RefHeading___Toc2984_1149712007">
            <w:r>
              <w:rPr>
                <w:rStyle w:val="Czeindeksu"/>
              </w:rPr>
              <w:t>4. Koszty pracy wyższe od planu</w:t>
              <w:tab/>
              <w:t>50</w:t>
            </w:r>
          </w:hyperlink>
        </w:p>
        <w:p>
          <w:pPr>
            <w:pStyle w:val="Spistreci4"/>
            <w:bidi w:val="0"/>
            <w:jc w:val="start"/>
            <w:rPr/>
          </w:pPr>
          <w:hyperlink w:anchor="__RefHeading___Toc2986_1149712007">
            <w:r>
              <w:rPr>
                <w:rStyle w:val="Czeindeksu"/>
              </w:rPr>
              <w:t>Sygnały ostrzegawcze</w:t>
              <w:tab/>
              <w:t>50</w:t>
            </w:r>
          </w:hyperlink>
        </w:p>
        <w:p>
          <w:pPr>
            <w:pStyle w:val="Spistreci4"/>
            <w:bidi w:val="0"/>
            <w:jc w:val="start"/>
            <w:rPr/>
          </w:pPr>
          <w:hyperlink w:anchor="__RefHeading___Toc2988_1149712007">
            <w:r>
              <w:rPr>
                <w:rStyle w:val="Czeindeksu"/>
              </w:rPr>
              <w:t>Działania</w:t>
              <w:tab/>
              <w:t>50</w:t>
            </w:r>
          </w:hyperlink>
        </w:p>
        <w:p>
          <w:pPr>
            <w:pStyle w:val="Spistreci3"/>
            <w:bidi w:val="0"/>
            <w:jc w:val="start"/>
            <w:rPr/>
          </w:pPr>
          <w:hyperlink w:anchor="__RefHeading___Toc2990_1149712007">
            <w:r>
              <w:rPr>
                <w:rStyle w:val="Czeindeksu"/>
              </w:rPr>
              <w:t>5. Trudności z rekrutacją i rotacja pracowników</w:t>
              <w:tab/>
              <w:t>51</w:t>
            </w:r>
          </w:hyperlink>
        </w:p>
        <w:p>
          <w:pPr>
            <w:pStyle w:val="Spistreci4"/>
            <w:bidi w:val="0"/>
            <w:jc w:val="start"/>
            <w:rPr/>
          </w:pPr>
          <w:hyperlink w:anchor="__RefHeading___Toc2992_1149712007">
            <w:r>
              <w:rPr>
                <w:rStyle w:val="Czeindeksu"/>
              </w:rPr>
              <w:t>Działania zapobiegawcze</w:t>
              <w:tab/>
              <w:t>51</w:t>
            </w:r>
          </w:hyperlink>
        </w:p>
        <w:p>
          <w:pPr>
            <w:pStyle w:val="Spistreci4"/>
            <w:bidi w:val="0"/>
            <w:jc w:val="start"/>
            <w:rPr/>
          </w:pPr>
          <w:hyperlink w:anchor="__RefHeading___Toc2994_1149712007">
            <w:r>
              <w:rPr>
                <w:rStyle w:val="Czeindeksu"/>
              </w:rPr>
              <w:t>Plan awaryjny</w:t>
              <w:tab/>
              <w:t>51</w:t>
            </w:r>
          </w:hyperlink>
        </w:p>
        <w:p>
          <w:pPr>
            <w:pStyle w:val="Spistreci3"/>
            <w:bidi w:val="0"/>
            <w:jc w:val="start"/>
            <w:rPr/>
          </w:pPr>
          <w:hyperlink w:anchor="__RefHeading___Toc2996_1149712007">
            <w:r>
              <w:rPr>
                <w:rStyle w:val="Czeindeksu"/>
              </w:rPr>
              <w:t>6. Przeciążenie kuchni po uruchomieniu sprzedaży online</w:t>
              <w:tab/>
              <w:t>51</w:t>
            </w:r>
          </w:hyperlink>
        </w:p>
        <w:p>
          <w:pPr>
            <w:pStyle w:val="Spistreci4"/>
            <w:bidi w:val="0"/>
            <w:jc w:val="start"/>
            <w:rPr/>
          </w:pPr>
          <w:hyperlink w:anchor="__RefHeading___Toc2998_1149712007">
            <w:r>
              <w:rPr>
                <w:rStyle w:val="Czeindeksu"/>
              </w:rPr>
              <w:t>Sygnały ostrzegawcze</w:t>
              <w:tab/>
              <w:t>51</w:t>
            </w:r>
          </w:hyperlink>
        </w:p>
        <w:p>
          <w:pPr>
            <w:pStyle w:val="Spistreci4"/>
            <w:bidi w:val="0"/>
            <w:jc w:val="start"/>
            <w:rPr/>
          </w:pPr>
          <w:hyperlink w:anchor="__RefHeading___Toc3000_1149712007">
            <w:r>
              <w:rPr>
                <w:rStyle w:val="Czeindeksu"/>
              </w:rPr>
              <w:t>Działania</w:t>
              <w:tab/>
              <w:t>52</w:t>
            </w:r>
          </w:hyperlink>
        </w:p>
        <w:p>
          <w:pPr>
            <w:pStyle w:val="Spistreci3"/>
            <w:bidi w:val="0"/>
            <w:jc w:val="start"/>
            <w:rPr/>
          </w:pPr>
          <w:hyperlink w:anchor="__RefHeading___Toc3002_1149712007">
            <w:r>
              <w:rPr>
                <w:rStyle w:val="Czeindeksu"/>
              </w:rPr>
              <w:t>7. Awaria wyposażenia lub systemów</w:t>
              <w:tab/>
              <w:t>52</w:t>
            </w:r>
          </w:hyperlink>
        </w:p>
        <w:p>
          <w:pPr>
            <w:pStyle w:val="Spistreci4"/>
            <w:bidi w:val="0"/>
            <w:jc w:val="start"/>
            <w:rPr/>
          </w:pPr>
          <w:hyperlink w:anchor="__RefHeading___Toc3004_1149712007">
            <w:r>
              <w:rPr>
                <w:rStyle w:val="Czeindeksu"/>
              </w:rPr>
              <w:t>Działania zapobiegawcze</w:t>
              <w:tab/>
              <w:t>52</w:t>
            </w:r>
          </w:hyperlink>
        </w:p>
        <w:p>
          <w:pPr>
            <w:pStyle w:val="Spistreci4"/>
            <w:bidi w:val="0"/>
            <w:jc w:val="start"/>
            <w:rPr/>
          </w:pPr>
          <w:hyperlink w:anchor="__RefHeading___Toc3006_1149712007">
            <w:r>
              <w:rPr>
                <w:rStyle w:val="Czeindeksu"/>
              </w:rPr>
              <w:t>Plan awaryjny</w:t>
              <w:tab/>
              <w:t>52</w:t>
            </w:r>
          </w:hyperlink>
        </w:p>
        <w:p>
          <w:pPr>
            <w:pStyle w:val="Spistreci3"/>
            <w:bidi w:val="0"/>
            <w:jc w:val="start"/>
            <w:rPr/>
          </w:pPr>
          <w:hyperlink w:anchor="__RefHeading___Toc3008_1149712007">
            <w:r>
              <w:rPr>
                <w:rStyle w:val="Czeindeksu"/>
              </w:rPr>
              <w:t>8. Problemy z dostawcami</w:t>
              <w:tab/>
              <w:t>52</w:t>
            </w:r>
          </w:hyperlink>
        </w:p>
        <w:p>
          <w:pPr>
            <w:pStyle w:val="Spistreci4"/>
            <w:bidi w:val="0"/>
            <w:jc w:val="start"/>
            <w:rPr/>
          </w:pPr>
          <w:hyperlink w:anchor="__RefHeading___Toc3010_1149712007">
            <w:r>
              <w:rPr>
                <w:rStyle w:val="Czeindeksu"/>
              </w:rPr>
              <w:t>Działania zapobiegawcze</w:t>
              <w:tab/>
              <w:t>52</w:t>
            </w:r>
          </w:hyperlink>
        </w:p>
        <w:p>
          <w:pPr>
            <w:pStyle w:val="Spistreci4"/>
            <w:bidi w:val="0"/>
            <w:jc w:val="start"/>
            <w:rPr/>
          </w:pPr>
          <w:hyperlink w:anchor="__RefHeading___Toc3012_1149712007">
            <w:r>
              <w:rPr>
                <w:rStyle w:val="Czeindeksu"/>
              </w:rPr>
              <w:t>Plan awaryjny</w:t>
              <w:tab/>
              <w:t>53</w:t>
            </w:r>
          </w:hyperlink>
        </w:p>
        <w:p>
          <w:pPr>
            <w:pStyle w:val="Spistreci3"/>
            <w:bidi w:val="0"/>
            <w:jc w:val="start"/>
            <w:rPr/>
          </w:pPr>
          <w:hyperlink w:anchor="__RefHeading___Toc3014_1149712007">
            <w:r>
              <w:rPr>
                <w:rStyle w:val="Czeindeksu"/>
              </w:rPr>
              <w:t>9. Negatywne opinie i problemy jakościowe</w:t>
              <w:tab/>
              <w:t>53</w:t>
            </w:r>
          </w:hyperlink>
        </w:p>
        <w:p>
          <w:pPr>
            <w:pStyle w:val="Spistreci4"/>
            <w:bidi w:val="0"/>
            <w:jc w:val="start"/>
            <w:rPr/>
          </w:pPr>
          <w:hyperlink w:anchor="__RefHeading___Toc3016_1149712007">
            <w:r>
              <w:rPr>
                <w:rStyle w:val="Czeindeksu"/>
              </w:rPr>
              <w:t>Działania</w:t>
              <w:tab/>
              <w:t>53</w:t>
            </w:r>
          </w:hyperlink>
        </w:p>
        <w:p>
          <w:pPr>
            <w:pStyle w:val="Spistreci3"/>
            <w:bidi w:val="0"/>
            <w:jc w:val="start"/>
            <w:rPr/>
          </w:pPr>
          <w:hyperlink w:anchor="__RefHeading___Toc3018_1149712007">
            <w:r>
              <w:rPr>
                <w:rStyle w:val="Czeindeksu"/>
              </w:rPr>
              <w:t>10. Sezonowy spadek sprzedaży</w:t>
              <w:tab/>
              <w:t>53</w:t>
            </w:r>
          </w:hyperlink>
        </w:p>
        <w:p>
          <w:pPr>
            <w:pStyle w:val="Spistreci4"/>
            <w:bidi w:val="0"/>
            <w:jc w:val="start"/>
            <w:rPr/>
          </w:pPr>
          <w:hyperlink w:anchor="__RefHeading___Toc3020_1149712007">
            <w:r>
              <w:rPr>
                <w:rStyle w:val="Czeindeksu"/>
              </w:rPr>
              <w:t>Działania zapobiegawcze</w:t>
              <w:tab/>
              <w:t>53</w:t>
            </w:r>
          </w:hyperlink>
        </w:p>
        <w:p>
          <w:pPr>
            <w:pStyle w:val="Spistreci4"/>
            <w:bidi w:val="0"/>
            <w:jc w:val="start"/>
            <w:rPr/>
          </w:pPr>
          <w:hyperlink w:anchor="__RefHeading___Toc3022_1149712007">
            <w:r>
              <w:rPr>
                <w:rStyle w:val="Czeindeksu"/>
              </w:rPr>
              <w:t>Plan awaryjny</w:t>
              <w:tab/>
              <w:t>54</w:t>
            </w:r>
          </w:hyperlink>
        </w:p>
        <w:p>
          <w:pPr>
            <w:pStyle w:val="Spistreci3"/>
            <w:bidi w:val="0"/>
            <w:jc w:val="start"/>
            <w:rPr/>
          </w:pPr>
          <w:hyperlink w:anchor="__RefHeading___Toc3024_1149712007">
            <w:r>
              <w:rPr>
                <w:rStyle w:val="Czeindeksu"/>
              </w:rPr>
              <w:t>11. Opóźnienie otwarcia</w:t>
              <w:tab/>
              <w:t>54</w:t>
            </w:r>
          </w:hyperlink>
        </w:p>
        <w:p>
          <w:pPr>
            <w:pStyle w:val="Spistreci4"/>
            <w:bidi w:val="0"/>
            <w:jc w:val="start"/>
            <w:rPr/>
          </w:pPr>
          <w:hyperlink w:anchor="__RefHeading___Toc3026_1149712007">
            <w:r>
              <w:rPr>
                <w:rStyle w:val="Czeindeksu"/>
              </w:rPr>
              <w:t>Działania zapobiegawcze</w:t>
              <w:tab/>
              <w:t>54</w:t>
            </w:r>
          </w:hyperlink>
        </w:p>
        <w:p>
          <w:pPr>
            <w:pStyle w:val="Spistreci4"/>
            <w:bidi w:val="0"/>
            <w:jc w:val="start"/>
            <w:rPr/>
          </w:pPr>
          <w:hyperlink w:anchor="__RefHeading___Toc3028_1149712007">
            <w:r>
              <w:rPr>
                <w:rStyle w:val="Czeindeksu"/>
              </w:rPr>
              <w:t>Plan awaryjny</w:t>
              <w:tab/>
              <w:t>54</w:t>
            </w:r>
          </w:hyperlink>
        </w:p>
        <w:p>
          <w:pPr>
            <w:pStyle w:val="Spistreci3"/>
            <w:bidi w:val="0"/>
            <w:jc w:val="start"/>
            <w:rPr/>
          </w:pPr>
          <w:hyperlink w:anchor="__RefHeading___Toc3030_1149712007">
            <w:r>
              <w:rPr>
                <w:rStyle w:val="Czeindeksu"/>
              </w:rPr>
              <w:t>12. Problemy z płynnością finansową</w:t>
              <w:tab/>
              <w:t>54</w:t>
            </w:r>
          </w:hyperlink>
        </w:p>
        <w:p>
          <w:pPr>
            <w:pStyle w:val="Spistreci4"/>
            <w:bidi w:val="0"/>
            <w:jc w:val="start"/>
            <w:rPr/>
          </w:pPr>
          <w:hyperlink w:anchor="__RefHeading___Toc3032_1149712007">
            <w:r>
              <w:rPr>
                <w:rStyle w:val="Czeindeksu"/>
              </w:rPr>
              <w:t>Sygnały ostrzegawcze</w:t>
              <w:tab/>
              <w:t>54</w:t>
            </w:r>
          </w:hyperlink>
        </w:p>
        <w:p>
          <w:pPr>
            <w:pStyle w:val="Spistreci4"/>
            <w:bidi w:val="0"/>
            <w:jc w:val="start"/>
            <w:rPr/>
          </w:pPr>
          <w:hyperlink w:anchor="__RefHeading___Toc3034_1149712007">
            <w:r>
              <w:rPr>
                <w:rStyle w:val="Czeindeksu"/>
              </w:rPr>
              <w:t>Plan awaryjny</w:t>
              <w:tab/>
              <w:t>55</w:t>
            </w:r>
          </w:hyperlink>
        </w:p>
        <w:p>
          <w:pPr>
            <w:pStyle w:val="Spistreci3"/>
            <w:bidi w:val="0"/>
            <w:jc w:val="start"/>
            <w:rPr/>
          </w:pPr>
          <w:hyperlink w:anchor="__RefHeading___Toc3036_1149712007">
            <w:r>
              <w:rPr>
                <w:rStyle w:val="Czeindeksu"/>
              </w:rPr>
              <w:t>13. Progi wymagające natychmiastowej reakcji</w:t>
              <w:tab/>
              <w:t>55</w:t>
            </w:r>
          </w:hyperlink>
        </w:p>
        <w:p>
          <w:pPr>
            <w:pStyle w:val="Spistreci3"/>
            <w:bidi w:val="0"/>
            <w:jc w:val="start"/>
            <w:rPr/>
          </w:pPr>
          <w:hyperlink w:anchor="__RefHeading___Toc3038_1149712007">
            <w:r>
              <w:rPr>
                <w:rStyle w:val="Czeindeksu"/>
              </w:rPr>
              <w:t>14. Odpowiedzialność za reagowanie</w:t>
              <w:tab/>
              <w:t>55</w:t>
            </w:r>
          </w:hyperlink>
        </w:p>
        <w:p>
          <w:pPr>
            <w:pStyle w:val="Spistreci3"/>
            <w:bidi w:val="0"/>
            <w:jc w:val="start"/>
            <w:rPr/>
          </w:pPr>
          <w:hyperlink w:anchor="__RefHeading___Toc3040_1149712007">
            <w:r>
              <w:rPr>
                <w:rStyle w:val="Czeindeksu"/>
              </w:rPr>
              <w:t>15. Podsumowanie planu awaryjnego</w:t>
              <w:tab/>
              <w:t>56</w:t>
            </w:r>
          </w:hyperlink>
        </w:p>
        <w:p>
          <w:pPr>
            <w:pStyle w:val="Spistreci2"/>
            <w:bidi w:val="0"/>
            <w:jc w:val="start"/>
            <w:rPr/>
          </w:pPr>
          <w:hyperlink w:anchor="__RefHeading___Toc3042_1149712007">
            <w:r>
              <w:rPr>
                <w:rStyle w:val="Czeindeksu"/>
              </w:rPr>
              <w:t>Harmonogram otwarcia i rozwoju restauracji „Zielony Talerz”</w:t>
              <w:tab/>
              <w:t>56</w:t>
            </w:r>
          </w:hyperlink>
        </w:p>
        <w:p>
          <w:pPr>
            <w:pStyle w:val="Spistreci3"/>
            <w:bidi w:val="0"/>
            <w:jc w:val="start"/>
            <w:rPr/>
          </w:pPr>
          <w:hyperlink w:anchor="__RefHeading___Toc3044_1149712007">
            <w:r>
              <w:rPr>
                <w:rStyle w:val="Czeindeksu"/>
              </w:rPr>
              <w:t>Etap 1: wybór lokalu i przygotowanie projektu</w:t>
              <w:tab/>
              <w:t>56</w:t>
            </w:r>
          </w:hyperlink>
        </w:p>
        <w:p>
          <w:pPr>
            <w:pStyle w:val="Spistreci3"/>
            <w:bidi w:val="0"/>
            <w:jc w:val="start"/>
            <w:rPr/>
          </w:pPr>
          <w:hyperlink w:anchor="__RefHeading___Toc3046_1149712007">
            <w:r>
              <w:rPr>
                <w:rStyle w:val="Czeindeksu"/>
              </w:rPr>
              <w:t>Etap 2: remont, wyposażenie i dostawcy</w:t>
              <w:tab/>
              <w:t>57</w:t>
            </w:r>
          </w:hyperlink>
        </w:p>
        <w:p>
          <w:pPr>
            <w:pStyle w:val="Spistreci3"/>
            <w:bidi w:val="0"/>
            <w:jc w:val="start"/>
            <w:rPr/>
          </w:pPr>
          <w:hyperlink w:anchor="__RefHeading___Toc3048_1149712007">
            <w:r>
              <w:rPr>
                <w:rStyle w:val="Czeindeksu"/>
              </w:rPr>
              <w:t>Etap 3: menu, rekrutacja i przygotowanie sprzedaży</w:t>
              <w:tab/>
              <w:t>57</w:t>
            </w:r>
          </w:hyperlink>
        </w:p>
        <w:p>
          <w:pPr>
            <w:pStyle w:val="Spistreci3"/>
            <w:bidi w:val="0"/>
            <w:jc w:val="start"/>
            <w:rPr/>
          </w:pPr>
          <w:hyperlink w:anchor="__RefHeading___Toc3050_1149712007">
            <w:r>
              <w:rPr>
                <w:rStyle w:val="Czeindeksu"/>
              </w:rPr>
              <w:t>Etap 4: zakończenie prac i szkolenia</w:t>
              <w:tab/>
              <w:t>58</w:t>
            </w:r>
          </w:hyperlink>
        </w:p>
        <w:p>
          <w:pPr>
            <w:pStyle w:val="Spistreci3"/>
            <w:bidi w:val="0"/>
            <w:jc w:val="start"/>
            <w:rPr/>
          </w:pPr>
          <w:hyperlink w:anchor="__RefHeading___Toc3052_1149712007">
            <w:r>
              <w:rPr>
                <w:rStyle w:val="Czeindeksu"/>
              </w:rPr>
              <w:t>Etap 5: otwarcie restauracji</w:t>
              <w:tab/>
              <w:t>58</w:t>
            </w:r>
          </w:hyperlink>
        </w:p>
        <w:p>
          <w:pPr>
            <w:pStyle w:val="Spistreci3"/>
            <w:bidi w:val="0"/>
            <w:jc w:val="start"/>
            <w:rPr/>
          </w:pPr>
          <w:hyperlink w:anchor="__RefHeading___Toc3054_1149712007">
            <w:r>
              <w:rPr>
                <w:rStyle w:val="Czeindeksu"/>
              </w:rPr>
              <w:t>Etap 6: optymalizacja działalności</w:t>
              <w:tab/>
              <w:t>59</w:t>
            </w:r>
          </w:hyperlink>
        </w:p>
        <w:p>
          <w:pPr>
            <w:pStyle w:val="Spistreci3"/>
            <w:bidi w:val="0"/>
            <w:jc w:val="start"/>
            <w:rPr/>
          </w:pPr>
          <w:hyperlink w:anchor="__RefHeading___Toc3056_1149712007">
            <w:r>
              <w:rPr>
                <w:rStyle w:val="Czeindeksu"/>
              </w:rPr>
              <w:t>Etap 7: uruchomienie zamówień internetowych i dostaw</w:t>
              <w:tab/>
              <w:t>60</w:t>
            </w:r>
          </w:hyperlink>
        </w:p>
        <w:p>
          <w:pPr>
            <w:pStyle w:val="Spistreci3"/>
            <w:bidi w:val="0"/>
            <w:jc w:val="start"/>
            <w:rPr/>
          </w:pPr>
          <w:hyperlink w:anchor="__RefHeading___Toc3058_1149712007">
            <w:r>
              <w:rPr>
                <w:rStyle w:val="Czeindeksu"/>
              </w:rPr>
              <w:t>Etap 8: rozwój sprzedaży i klientów powracających</w:t>
              <w:tab/>
              <w:t>60</w:t>
            </w:r>
          </w:hyperlink>
        </w:p>
        <w:p>
          <w:pPr>
            <w:pStyle w:val="Spistreci3"/>
            <w:bidi w:val="0"/>
            <w:jc w:val="start"/>
            <w:rPr/>
          </w:pPr>
          <w:hyperlink w:anchor="__RefHeading___Toc3060_1149712007">
            <w:r>
              <w:rPr>
                <w:rStyle w:val="Czeindeksu"/>
              </w:rPr>
              <w:t>Etap 9: stabilizacja i planowanie kolejnego roku</w:t>
              <w:tab/>
              <w:t>61</w:t>
            </w:r>
          </w:hyperlink>
        </w:p>
        <w:p>
          <w:pPr>
            <w:pStyle w:val="Spistreci3"/>
            <w:bidi w:val="0"/>
            <w:jc w:val="start"/>
            <w:rPr/>
          </w:pPr>
          <w:hyperlink w:anchor="__RefHeading___Toc3062_1149712007">
            <w:r>
              <w:rPr>
                <w:rStyle w:val="Czeindeksu"/>
              </w:rPr>
              <w:t>Etap 10: podsumowanie pierwszego roku</w:t>
              <w:tab/>
              <w:t>61</w:t>
            </w:r>
          </w:hyperlink>
        </w:p>
        <w:p>
          <w:pPr>
            <w:pStyle w:val="Spistreci3"/>
            <w:bidi w:val="0"/>
            <w:jc w:val="start"/>
            <w:rPr/>
          </w:pPr>
          <w:hyperlink w:anchor="__RefHeading___Toc3064_1149712007">
            <w:r>
              <w:rPr>
                <w:rStyle w:val="Czeindeksu"/>
              </w:rPr>
              <w:t>Zbiorczy harmonogram</w:t>
              <w:tab/>
              <w:t>62</w:t>
            </w:r>
          </w:hyperlink>
          <w:r>
            <w:rPr>
              <w:rStyle w:val="Czeindeksu"/>
            </w:rPr>
            <w:fldChar w:fldCharType="end"/>
          </w:r>
        </w:p>
      </w:sdtContent>
    </w:sdt>
    <w:p>
      <w:pPr>
        <w:pStyle w:val="Nagwek2"/>
        <w:bidi w:val="0"/>
        <w:jc w:val="start"/>
        <w:rPr/>
      </w:pPr>
      <w:r>
        <w:rPr/>
      </w:r>
      <w:r>
        <w:br w:type="page"/>
      </w:r>
    </w:p>
    <w:p>
      <w:pPr>
        <w:pStyle w:val="Nagwek2"/>
        <w:bidi w:val="0"/>
        <w:jc w:val="start"/>
        <w:rPr/>
      </w:pPr>
      <w:bookmarkStart w:id="4" w:name="__RefHeading___Toc2746_1149712007"/>
      <w:bookmarkEnd w:id="4"/>
      <w:r>
        <w:rPr/>
        <w:t>Streszczenie biznesplanu restauracji „Zielony Talerz”</w:t>
      </w:r>
    </w:p>
    <w:p>
      <w:pPr>
        <w:pStyle w:val="Tretekstu"/>
        <w:bidi w:val="0"/>
        <w:spacing w:lineRule="auto" w:line="276" w:before="0" w:after="140"/>
        <w:jc w:val="start"/>
        <w:rPr/>
      </w:pPr>
      <w:r>
        <w:rPr/>
        <w:t>„</w:t>
      </w:r>
      <w:r>
        <w:rPr/>
        <w:t>Zielony Talerz” będzie restauracją specjalizującą się w nowoczesnej kuchni roślinnej. Lokal powstanie w centrum dużego miasta, w sąsiedztwie biurowców, osiedli mieszkaniowych i uczelni. Oferta zostanie skierowana zarówno do osób regularnie wybierających dietę roślinną, jak i klientów poszukujących zdrowych oraz urozmaiconych posiłków.</w:t>
      </w:r>
    </w:p>
    <w:p>
      <w:pPr>
        <w:pStyle w:val="Tretekstu"/>
        <w:bidi w:val="0"/>
        <w:spacing w:lineRule="auto" w:line="276" w:before="0" w:after="140"/>
        <w:jc w:val="start"/>
        <w:rPr/>
      </w:pPr>
      <w:r>
        <w:rPr/>
        <w:t>Restauracja będzie prowadzić sprzedaż na miejscu i na wynos, natomiast w czwartym miesiącu działalności uruchomi własne zamówienia internetowe oraz dostawy. Głównym wyróżnikiem lokalu będzie sezonowe menu oparte na lokalnych produktach, możliwość dostosowania części dań do potrzeb klientów oraz spójna, ekologiczna identyfikacja restauracji.</w:t>
      </w:r>
    </w:p>
    <w:p>
      <w:pPr>
        <w:pStyle w:val="Nagwek3"/>
        <w:bidi w:val="0"/>
        <w:jc w:val="start"/>
        <w:rPr/>
      </w:pPr>
      <w:bookmarkStart w:id="5" w:name="__RefHeading___Toc2748_1149712007"/>
      <w:bookmarkEnd w:id="5"/>
      <w:r>
        <w:rPr/>
        <w:t>Najważniejsze cele przedsięwzięcia</w:t>
      </w:r>
    </w:p>
    <w:p>
      <w:pPr>
        <w:pStyle w:val="Tretekstu"/>
        <w:bidi w:val="0"/>
        <w:spacing w:lineRule="auto" w:line="276" w:before="0" w:after="140"/>
        <w:jc w:val="start"/>
        <w:rPr/>
      </w:pPr>
      <w:r>
        <w:rPr/>
        <w:t>Celem biznesowym jest stworzenie rozpoznawalnej lokalnie restauracji roślinnej, która osiągnie stabilną sprzedaż i zbuduje grupę regularnie powracających klientów.</w:t>
      </w:r>
    </w:p>
    <w:p>
      <w:pPr>
        <w:pStyle w:val="Tretekstu"/>
        <w:bidi w:val="0"/>
        <w:spacing w:lineRule="auto" w:line="276" w:before="0" w:after="140"/>
        <w:jc w:val="start"/>
        <w:rPr/>
      </w:pPr>
      <w:r>
        <w:rPr/>
        <w:t>Najważniejsze cele finansowe obejmują:</w:t>
      </w:r>
    </w:p>
    <w:p>
      <w:pPr>
        <w:pStyle w:val="Tretekstu"/>
        <w:numPr>
          <w:ilvl w:val="0"/>
          <w:numId w:val="2"/>
        </w:numPr>
        <w:tabs>
          <w:tab w:val="clear" w:pos="709"/>
          <w:tab w:val="left" w:pos="707" w:leader="none"/>
        </w:tabs>
        <w:bidi w:val="0"/>
        <w:spacing w:before="0" w:after="0"/>
        <w:ind w:start="707" w:hanging="283"/>
        <w:jc w:val="start"/>
        <w:rPr/>
      </w:pPr>
      <w:r>
        <w:rPr/>
        <w:t xml:space="preserve">osiągnięcie około 1 500 000 zł przychodu w pierwszym roku działalności, </w:t>
      </w:r>
    </w:p>
    <w:p>
      <w:pPr>
        <w:pStyle w:val="Tretekstu"/>
        <w:numPr>
          <w:ilvl w:val="0"/>
          <w:numId w:val="2"/>
        </w:numPr>
        <w:tabs>
          <w:tab w:val="clear" w:pos="709"/>
          <w:tab w:val="left" w:pos="707" w:leader="none"/>
        </w:tabs>
        <w:bidi w:val="0"/>
        <w:spacing w:before="0" w:after="0"/>
        <w:ind w:start="707" w:hanging="283"/>
        <w:jc w:val="start"/>
        <w:rPr/>
      </w:pPr>
      <w:r>
        <w:rPr/>
        <w:t xml:space="preserve">przekroczenie miesięcznego progu rentowności w drugim kwartale, </w:t>
      </w:r>
    </w:p>
    <w:p>
      <w:pPr>
        <w:pStyle w:val="Tretekstu"/>
        <w:numPr>
          <w:ilvl w:val="0"/>
          <w:numId w:val="2"/>
        </w:numPr>
        <w:tabs>
          <w:tab w:val="clear" w:pos="709"/>
          <w:tab w:val="left" w:pos="707" w:leader="none"/>
        </w:tabs>
        <w:bidi w:val="0"/>
        <w:spacing w:before="0" w:after="0"/>
        <w:ind w:start="707" w:hanging="283"/>
        <w:jc w:val="start"/>
        <w:rPr/>
      </w:pPr>
      <w:r>
        <w:rPr/>
        <w:t xml:space="preserve">osiągnięcie dodatniego miesięcznego wyniku operacyjnego w drugim kwartale oraz odrobienie początkowej straty około piątego miesiąca działalności, </w:t>
      </w:r>
    </w:p>
    <w:p>
      <w:pPr>
        <w:pStyle w:val="Tretekstu"/>
        <w:numPr>
          <w:ilvl w:val="0"/>
          <w:numId w:val="2"/>
        </w:numPr>
        <w:tabs>
          <w:tab w:val="clear" w:pos="709"/>
          <w:tab w:val="left" w:pos="707" w:leader="none"/>
        </w:tabs>
        <w:bidi w:val="0"/>
        <w:spacing w:before="0" w:after="0"/>
        <w:ind w:start="707" w:hanging="283"/>
        <w:jc w:val="start"/>
        <w:rPr/>
      </w:pPr>
      <w:r>
        <w:rPr/>
        <w:t xml:space="preserve">utrzymanie marży po kosztach zmiennych na poziomie około 60%, </w:t>
      </w:r>
    </w:p>
    <w:p>
      <w:pPr>
        <w:pStyle w:val="Tretekstu"/>
        <w:numPr>
          <w:ilvl w:val="0"/>
          <w:numId w:val="2"/>
        </w:numPr>
        <w:tabs>
          <w:tab w:val="clear" w:pos="709"/>
          <w:tab w:val="left" w:pos="707" w:leader="none"/>
        </w:tabs>
        <w:bidi w:val="0"/>
        <w:ind w:start="707" w:hanging="283"/>
        <w:jc w:val="start"/>
        <w:rPr/>
      </w:pPr>
      <w:r>
        <w:rPr/>
        <w:t xml:space="preserve">kontrolowanie kosztów produktów poprzez sezonowe zmiany menu i współpracę z kilkoma dostawcami. </w:t>
      </w:r>
    </w:p>
    <w:p>
      <w:pPr>
        <w:pStyle w:val="Tretekstu"/>
        <w:bidi w:val="0"/>
        <w:jc w:val="start"/>
        <w:rPr/>
      </w:pPr>
      <w:r>
        <w:rPr/>
        <w:t>Cele marketingowe zakładają:</w:t>
      </w:r>
    </w:p>
    <w:p>
      <w:pPr>
        <w:pStyle w:val="Tretekstu"/>
        <w:numPr>
          <w:ilvl w:val="0"/>
          <w:numId w:val="3"/>
        </w:numPr>
        <w:tabs>
          <w:tab w:val="clear" w:pos="709"/>
          <w:tab w:val="left" w:pos="707" w:leader="none"/>
        </w:tabs>
        <w:bidi w:val="0"/>
        <w:spacing w:before="0" w:after="0"/>
        <w:ind w:start="707" w:hanging="283"/>
        <w:jc w:val="start"/>
        <w:rPr/>
      </w:pPr>
      <w:r>
        <w:rPr/>
        <w:t xml:space="preserve">zbudowanie rozpoznawalności restauracji w najbliższej okolicy, </w:t>
      </w:r>
    </w:p>
    <w:p>
      <w:pPr>
        <w:pStyle w:val="Tretekstu"/>
        <w:numPr>
          <w:ilvl w:val="0"/>
          <w:numId w:val="3"/>
        </w:numPr>
        <w:tabs>
          <w:tab w:val="clear" w:pos="709"/>
          <w:tab w:val="left" w:pos="707" w:leader="none"/>
        </w:tabs>
        <w:bidi w:val="0"/>
        <w:spacing w:before="0" w:after="0"/>
        <w:ind w:start="707" w:hanging="283"/>
        <w:jc w:val="start"/>
        <w:rPr/>
      </w:pPr>
      <w:r>
        <w:rPr/>
        <w:t xml:space="preserve">pozyskanie co najmniej 5 000 różnych klientów w pierwszym roku, </w:t>
      </w:r>
    </w:p>
    <w:p>
      <w:pPr>
        <w:pStyle w:val="Tretekstu"/>
        <w:numPr>
          <w:ilvl w:val="0"/>
          <w:numId w:val="3"/>
        </w:numPr>
        <w:tabs>
          <w:tab w:val="clear" w:pos="709"/>
          <w:tab w:val="left" w:pos="707" w:leader="none"/>
        </w:tabs>
        <w:bidi w:val="0"/>
        <w:spacing w:before="0" w:after="0"/>
        <w:ind w:start="707" w:hanging="283"/>
        <w:jc w:val="start"/>
        <w:rPr/>
      </w:pPr>
      <w:r>
        <w:rPr/>
        <w:t xml:space="preserve">stopniowe zwiększanie udziału klientów powracających, </w:t>
      </w:r>
    </w:p>
    <w:p>
      <w:pPr>
        <w:pStyle w:val="Tretekstu"/>
        <w:numPr>
          <w:ilvl w:val="0"/>
          <w:numId w:val="3"/>
        </w:numPr>
        <w:tabs>
          <w:tab w:val="clear" w:pos="709"/>
          <w:tab w:val="left" w:pos="707" w:leader="none"/>
        </w:tabs>
        <w:bidi w:val="0"/>
        <w:spacing w:before="0" w:after="0"/>
        <w:ind w:start="707" w:hanging="283"/>
        <w:jc w:val="start"/>
        <w:rPr/>
      </w:pPr>
      <w:r>
        <w:rPr/>
        <w:t xml:space="preserve">uruchomienie programu lojalnościowego najpóźniej w dziewiątym miesiącu działalności, </w:t>
      </w:r>
    </w:p>
    <w:p>
      <w:pPr>
        <w:pStyle w:val="Tretekstu"/>
        <w:numPr>
          <w:ilvl w:val="0"/>
          <w:numId w:val="3"/>
        </w:numPr>
        <w:tabs>
          <w:tab w:val="clear" w:pos="709"/>
          <w:tab w:val="left" w:pos="707" w:leader="none"/>
        </w:tabs>
        <w:bidi w:val="0"/>
        <w:ind w:start="707" w:hanging="283"/>
        <w:jc w:val="start"/>
        <w:rPr/>
      </w:pPr>
      <w:r>
        <w:rPr/>
        <w:t xml:space="preserve">rozwinięcie sprzedaży internetowej po ustabilizowaniu pracy lokalu. </w:t>
      </w:r>
    </w:p>
    <w:p>
      <w:pPr>
        <w:pStyle w:val="Tretekstu"/>
        <w:bidi w:val="0"/>
        <w:jc w:val="start"/>
        <w:rPr/>
      </w:pPr>
      <w:r>
        <w:rPr/>
        <w:t>Do najważniejszych celów operacyjnych należą:</w:t>
      </w:r>
    </w:p>
    <w:p>
      <w:pPr>
        <w:pStyle w:val="Tretekstu"/>
        <w:numPr>
          <w:ilvl w:val="0"/>
          <w:numId w:val="4"/>
        </w:numPr>
        <w:tabs>
          <w:tab w:val="clear" w:pos="709"/>
          <w:tab w:val="left" w:pos="707" w:leader="none"/>
        </w:tabs>
        <w:bidi w:val="0"/>
        <w:spacing w:before="0" w:after="0"/>
        <w:ind w:start="707" w:hanging="283"/>
        <w:jc w:val="start"/>
        <w:rPr/>
      </w:pPr>
      <w:r>
        <w:rPr/>
        <w:t xml:space="preserve">przygotowanie lokalu i wszystkich wymaganych procedur przed otwarciem, </w:t>
      </w:r>
    </w:p>
    <w:p>
      <w:pPr>
        <w:pStyle w:val="Tretekstu"/>
        <w:numPr>
          <w:ilvl w:val="0"/>
          <w:numId w:val="4"/>
        </w:numPr>
        <w:tabs>
          <w:tab w:val="clear" w:pos="709"/>
          <w:tab w:val="left" w:pos="707" w:leader="none"/>
        </w:tabs>
        <w:bidi w:val="0"/>
        <w:spacing w:before="0" w:after="0"/>
        <w:ind w:start="707" w:hanging="283"/>
        <w:jc w:val="start"/>
        <w:rPr/>
      </w:pPr>
      <w:r>
        <w:rPr/>
        <w:t xml:space="preserve">zatrudnienie oraz przeszkolenie zespołu, </w:t>
      </w:r>
    </w:p>
    <w:p>
      <w:pPr>
        <w:pStyle w:val="Tretekstu"/>
        <w:numPr>
          <w:ilvl w:val="0"/>
          <w:numId w:val="4"/>
        </w:numPr>
        <w:tabs>
          <w:tab w:val="clear" w:pos="709"/>
          <w:tab w:val="left" w:pos="707" w:leader="none"/>
        </w:tabs>
        <w:bidi w:val="0"/>
        <w:spacing w:before="0" w:after="0"/>
        <w:ind w:start="707" w:hanging="283"/>
        <w:jc w:val="start"/>
        <w:rPr/>
      </w:pPr>
      <w:r>
        <w:rPr/>
        <w:t xml:space="preserve">zapewnienie powtarzalnej jakości potraw i obsługi, </w:t>
      </w:r>
    </w:p>
    <w:p>
      <w:pPr>
        <w:pStyle w:val="Tretekstu"/>
        <w:numPr>
          <w:ilvl w:val="0"/>
          <w:numId w:val="4"/>
        </w:numPr>
        <w:tabs>
          <w:tab w:val="clear" w:pos="709"/>
          <w:tab w:val="left" w:pos="707" w:leader="none"/>
        </w:tabs>
        <w:bidi w:val="0"/>
        <w:spacing w:before="0" w:after="0"/>
        <w:ind w:start="707" w:hanging="283"/>
        <w:jc w:val="start"/>
        <w:rPr/>
      </w:pPr>
      <w:r>
        <w:rPr/>
        <w:t xml:space="preserve">sprawne połączenie sprzedaży na miejscu, na wynos i w dostawie, </w:t>
      </w:r>
    </w:p>
    <w:p>
      <w:pPr>
        <w:pStyle w:val="Tretekstu"/>
        <w:numPr>
          <w:ilvl w:val="0"/>
          <w:numId w:val="4"/>
        </w:numPr>
        <w:tabs>
          <w:tab w:val="clear" w:pos="709"/>
          <w:tab w:val="left" w:pos="707" w:leader="none"/>
        </w:tabs>
        <w:bidi w:val="0"/>
        <w:ind w:start="707" w:hanging="283"/>
        <w:jc w:val="start"/>
        <w:rPr/>
      </w:pPr>
      <w:r>
        <w:rPr/>
        <w:t xml:space="preserve">regularna kontrola sprzedaży, kosztów produktów oraz obciążenia kuchni. </w:t>
      </w:r>
    </w:p>
    <w:p>
      <w:pPr>
        <w:pStyle w:val="Nagwek3"/>
        <w:bidi w:val="0"/>
        <w:jc w:val="start"/>
        <w:rPr/>
      </w:pPr>
      <w:bookmarkStart w:id="6" w:name="__RefHeading___Toc2750_1149712007"/>
      <w:bookmarkEnd w:id="6"/>
      <w:r>
        <w:rPr/>
        <w:t>Podstawowe założenia działalności</w:t>
      </w:r>
    </w:p>
    <w:p>
      <w:pPr>
        <w:pStyle w:val="Tretekstu"/>
        <w:bidi w:val="0"/>
        <w:spacing w:lineRule="auto" w:line="276" w:before="0" w:after="140"/>
        <w:jc w:val="start"/>
        <w:rPr/>
      </w:pPr>
      <w:r>
        <w:rPr/>
        <w:t>Restauracja będzie działać w lokalu o powierzchni około 150 m². Sala główna pomieści 40 gości, natomiast sezonowy ogródek zapewni miejsca dla kolejnych 20 osób.</w:t>
      </w:r>
    </w:p>
    <w:p>
      <w:pPr>
        <w:pStyle w:val="Tretekstu"/>
        <w:bidi w:val="0"/>
        <w:spacing w:lineRule="auto" w:line="276" w:before="0" w:after="140"/>
        <w:jc w:val="start"/>
        <w:rPr/>
      </w:pPr>
      <w:r>
        <w:rPr/>
        <w:t>Średnia wartość jednego zamówienia została oszacowana na 50 zł. W pierwszym kwartale restauracja powinna obsługiwać około 2100 zamówień miesięcznie, czyli średnio 70 dziennie. Po rozwinięciu sprzedaży i uruchomieniu dodatkowych kanałów liczba zamówień powinna wzrosnąć do około 2700–2800 miesięcznie.</w:t>
      </w:r>
    </w:p>
    <w:p>
      <w:pPr>
        <w:pStyle w:val="Tretekstu"/>
        <w:bidi w:val="0"/>
        <w:jc w:val="start"/>
        <w:rPr/>
      </w:pPr>
      <w:r>
        <w:rPr/>
        <w:t>Planowana sprzedaż w pierwszym roku wynosi:</w:t>
      </w:r>
    </w:p>
    <w:tbl>
      <w:tblPr>
        <w:tblW w:w="6761" w:type="dxa"/>
        <w:jc w:val="start"/>
        <w:tblInd w:w="0" w:type="dxa"/>
        <w:tblLayout w:type="fixed"/>
        <w:tblCellMar>
          <w:top w:w="28" w:type="dxa"/>
          <w:start w:w="28" w:type="dxa"/>
          <w:bottom w:w="28" w:type="dxa"/>
          <w:end w:w="28" w:type="dxa"/>
        </w:tblCellMar>
      </w:tblPr>
      <w:tblGrid>
        <w:gridCol w:w="1645"/>
        <w:gridCol w:w="2965"/>
        <w:gridCol w:w="2151"/>
      </w:tblGrid>
      <w:tr>
        <w:trPr>
          <w:tblHeader w:val="true"/>
        </w:trPr>
        <w:tc>
          <w:tcPr>
            <w:tcW w:w="1645" w:type="dxa"/>
            <w:tcBorders/>
            <w:vAlign w:val="center"/>
          </w:tcPr>
          <w:p>
            <w:pPr>
              <w:pStyle w:val="Nagwektabeli"/>
              <w:bidi w:val="0"/>
              <w:rPr/>
            </w:pPr>
            <w:r>
              <w:rPr/>
              <w:t>Okres</w:t>
            </w:r>
          </w:p>
        </w:tc>
        <w:tc>
          <w:tcPr>
            <w:tcW w:w="2965" w:type="dxa"/>
            <w:tcBorders/>
            <w:vAlign w:val="center"/>
          </w:tcPr>
          <w:p>
            <w:pPr>
              <w:pStyle w:val="Nagwektabeli"/>
              <w:bidi w:val="0"/>
              <w:rPr/>
            </w:pPr>
            <w:r>
              <w:rPr/>
              <w:t>Średni miesięczny przychód</w:t>
            </w:r>
          </w:p>
        </w:tc>
        <w:tc>
          <w:tcPr>
            <w:tcW w:w="2151" w:type="dxa"/>
            <w:tcBorders/>
            <w:vAlign w:val="center"/>
          </w:tcPr>
          <w:p>
            <w:pPr>
              <w:pStyle w:val="Nagwektabeli"/>
              <w:bidi w:val="0"/>
              <w:rPr/>
            </w:pPr>
            <w:r>
              <w:rPr/>
              <w:t>Przychód w okresie</w:t>
            </w:r>
          </w:p>
        </w:tc>
      </w:tr>
      <w:tr>
        <w:trPr/>
        <w:tc>
          <w:tcPr>
            <w:tcW w:w="1645" w:type="dxa"/>
            <w:tcBorders/>
            <w:vAlign w:val="center"/>
          </w:tcPr>
          <w:p>
            <w:pPr>
              <w:pStyle w:val="Zawartotabeli"/>
              <w:bidi w:val="0"/>
              <w:jc w:val="start"/>
              <w:rPr/>
            </w:pPr>
            <w:r>
              <w:rPr/>
              <w:t>Miesiące 1–3</w:t>
            </w:r>
          </w:p>
        </w:tc>
        <w:tc>
          <w:tcPr>
            <w:tcW w:w="2965" w:type="dxa"/>
            <w:tcBorders/>
            <w:vAlign w:val="center"/>
          </w:tcPr>
          <w:p>
            <w:pPr>
              <w:pStyle w:val="Zawartotabeli"/>
              <w:bidi w:val="0"/>
              <w:jc w:val="start"/>
              <w:rPr/>
            </w:pPr>
            <w:r>
              <w:rPr/>
              <w:t>105 000 zł</w:t>
            </w:r>
          </w:p>
        </w:tc>
        <w:tc>
          <w:tcPr>
            <w:tcW w:w="2151" w:type="dxa"/>
            <w:tcBorders/>
            <w:vAlign w:val="center"/>
          </w:tcPr>
          <w:p>
            <w:pPr>
              <w:pStyle w:val="Zawartotabeli"/>
              <w:bidi w:val="0"/>
              <w:jc w:val="start"/>
              <w:rPr/>
            </w:pPr>
            <w:r>
              <w:rPr/>
              <w:t>315 000 zł</w:t>
            </w:r>
          </w:p>
        </w:tc>
      </w:tr>
      <w:tr>
        <w:trPr/>
        <w:tc>
          <w:tcPr>
            <w:tcW w:w="1645" w:type="dxa"/>
            <w:tcBorders/>
            <w:vAlign w:val="center"/>
          </w:tcPr>
          <w:p>
            <w:pPr>
              <w:pStyle w:val="Zawartotabeli"/>
              <w:bidi w:val="0"/>
              <w:jc w:val="start"/>
              <w:rPr/>
            </w:pPr>
            <w:r>
              <w:rPr/>
              <w:t>Miesiące 4–6</w:t>
            </w:r>
          </w:p>
        </w:tc>
        <w:tc>
          <w:tcPr>
            <w:tcW w:w="2965" w:type="dxa"/>
            <w:tcBorders/>
            <w:vAlign w:val="center"/>
          </w:tcPr>
          <w:p>
            <w:pPr>
              <w:pStyle w:val="Zawartotabeli"/>
              <w:bidi w:val="0"/>
              <w:jc w:val="start"/>
              <w:rPr/>
            </w:pPr>
            <w:r>
              <w:rPr/>
              <w:t>120 000 zł</w:t>
            </w:r>
          </w:p>
        </w:tc>
        <w:tc>
          <w:tcPr>
            <w:tcW w:w="2151" w:type="dxa"/>
            <w:tcBorders/>
            <w:vAlign w:val="center"/>
          </w:tcPr>
          <w:p>
            <w:pPr>
              <w:pStyle w:val="Zawartotabeli"/>
              <w:bidi w:val="0"/>
              <w:jc w:val="start"/>
              <w:rPr/>
            </w:pPr>
            <w:r>
              <w:rPr/>
              <w:t>360 000 zł</w:t>
            </w:r>
          </w:p>
        </w:tc>
      </w:tr>
      <w:tr>
        <w:trPr/>
        <w:tc>
          <w:tcPr>
            <w:tcW w:w="1645" w:type="dxa"/>
            <w:tcBorders/>
            <w:vAlign w:val="center"/>
          </w:tcPr>
          <w:p>
            <w:pPr>
              <w:pStyle w:val="Zawartotabeli"/>
              <w:bidi w:val="0"/>
              <w:jc w:val="start"/>
              <w:rPr/>
            </w:pPr>
            <w:r>
              <w:rPr/>
              <w:t>Miesiące 7–9</w:t>
            </w:r>
          </w:p>
        </w:tc>
        <w:tc>
          <w:tcPr>
            <w:tcW w:w="2965" w:type="dxa"/>
            <w:tcBorders/>
            <w:vAlign w:val="center"/>
          </w:tcPr>
          <w:p>
            <w:pPr>
              <w:pStyle w:val="Zawartotabeli"/>
              <w:bidi w:val="0"/>
              <w:jc w:val="start"/>
              <w:rPr/>
            </w:pPr>
            <w:r>
              <w:rPr/>
              <w:t>135 000 zł</w:t>
            </w:r>
          </w:p>
        </w:tc>
        <w:tc>
          <w:tcPr>
            <w:tcW w:w="2151" w:type="dxa"/>
            <w:tcBorders/>
            <w:vAlign w:val="center"/>
          </w:tcPr>
          <w:p>
            <w:pPr>
              <w:pStyle w:val="Zawartotabeli"/>
              <w:bidi w:val="0"/>
              <w:jc w:val="start"/>
              <w:rPr/>
            </w:pPr>
            <w:r>
              <w:rPr/>
              <w:t>405 000 zł</w:t>
            </w:r>
          </w:p>
        </w:tc>
      </w:tr>
      <w:tr>
        <w:trPr/>
        <w:tc>
          <w:tcPr>
            <w:tcW w:w="1645" w:type="dxa"/>
            <w:tcBorders/>
            <w:vAlign w:val="center"/>
          </w:tcPr>
          <w:p>
            <w:pPr>
              <w:pStyle w:val="Zawartotabeli"/>
              <w:bidi w:val="0"/>
              <w:jc w:val="start"/>
              <w:rPr/>
            </w:pPr>
            <w:r>
              <w:rPr/>
              <w:t>Miesiące 10–12</w:t>
            </w:r>
          </w:p>
        </w:tc>
        <w:tc>
          <w:tcPr>
            <w:tcW w:w="2965" w:type="dxa"/>
            <w:tcBorders/>
            <w:vAlign w:val="center"/>
          </w:tcPr>
          <w:p>
            <w:pPr>
              <w:pStyle w:val="Zawartotabeli"/>
              <w:bidi w:val="0"/>
              <w:jc w:val="start"/>
              <w:rPr/>
            </w:pPr>
            <w:r>
              <w:rPr/>
              <w:t>140 000 zł</w:t>
            </w:r>
          </w:p>
        </w:tc>
        <w:tc>
          <w:tcPr>
            <w:tcW w:w="2151" w:type="dxa"/>
            <w:tcBorders/>
            <w:vAlign w:val="center"/>
          </w:tcPr>
          <w:p>
            <w:pPr>
              <w:pStyle w:val="Zawartotabeli"/>
              <w:bidi w:val="0"/>
              <w:jc w:val="start"/>
              <w:rPr/>
            </w:pPr>
            <w:r>
              <w:rPr/>
              <w:t>420 000 zł</w:t>
            </w:r>
          </w:p>
        </w:tc>
      </w:tr>
      <w:tr>
        <w:trPr/>
        <w:tc>
          <w:tcPr>
            <w:tcW w:w="1645" w:type="dxa"/>
            <w:tcBorders/>
            <w:vAlign w:val="center"/>
          </w:tcPr>
          <w:p>
            <w:pPr>
              <w:pStyle w:val="Zawartotabeli"/>
              <w:bidi w:val="0"/>
              <w:jc w:val="start"/>
              <w:rPr/>
            </w:pPr>
            <w:r>
              <w:rPr>
                <w:rStyle w:val="Mocnewyrnione"/>
              </w:rPr>
              <w:t>Pierwszy rok</w:t>
            </w:r>
          </w:p>
        </w:tc>
        <w:tc>
          <w:tcPr>
            <w:tcW w:w="2965" w:type="dxa"/>
            <w:tcBorders/>
            <w:vAlign w:val="center"/>
          </w:tcPr>
          <w:p>
            <w:pPr>
              <w:pStyle w:val="Zawartotabeli"/>
              <w:bidi w:val="0"/>
              <w:jc w:val="start"/>
              <w:rPr/>
            </w:pPr>
            <w:r>
              <w:rPr/>
              <w:t>—</w:t>
            </w:r>
          </w:p>
        </w:tc>
        <w:tc>
          <w:tcPr>
            <w:tcW w:w="2151" w:type="dxa"/>
            <w:tcBorders/>
            <w:vAlign w:val="center"/>
          </w:tcPr>
          <w:p>
            <w:pPr>
              <w:pStyle w:val="Zawartotabeli"/>
              <w:bidi w:val="0"/>
              <w:jc w:val="start"/>
              <w:rPr/>
            </w:pPr>
            <w:r>
              <w:rPr>
                <w:rStyle w:val="Mocnewyrnione"/>
              </w:rPr>
              <w:t>1 500 000 zł</w:t>
            </w:r>
          </w:p>
        </w:tc>
      </w:tr>
    </w:tbl>
    <w:p>
      <w:pPr>
        <w:pStyle w:val="Tretekstu"/>
        <w:bidi w:val="0"/>
        <w:jc w:val="start"/>
        <w:rPr/>
      </w:pPr>
      <w:r>
        <w:rPr/>
      </w:r>
    </w:p>
    <w:p>
      <w:pPr>
        <w:pStyle w:val="Tretekstu"/>
        <w:bidi w:val="0"/>
        <w:spacing w:lineRule="auto" w:line="276" w:before="0" w:after="140"/>
        <w:jc w:val="start"/>
        <w:rPr/>
      </w:pPr>
      <w:r>
        <w:rPr/>
        <w:t>Prognoza zakłada stopniowe zwiększanie przychodów. Dzięki temu nie opiera się na założeniu pełnego obłożenia restauracji bezpośrednio po otwarciu.</w:t>
      </w:r>
    </w:p>
    <w:p>
      <w:pPr>
        <w:pStyle w:val="Nagwek3"/>
        <w:bidi w:val="0"/>
        <w:jc w:val="start"/>
        <w:rPr/>
      </w:pPr>
      <w:bookmarkStart w:id="7" w:name="__RefHeading___Toc2752_1149712007"/>
      <w:bookmarkEnd w:id="7"/>
      <w:r>
        <w:rPr/>
        <w:t>Koszty uruchomienia i potrzebny kapitał</w:t>
      </w:r>
    </w:p>
    <w:p>
      <w:pPr>
        <w:pStyle w:val="Tretekstu"/>
        <w:bidi w:val="0"/>
        <w:spacing w:lineRule="auto" w:line="276" w:before="0" w:after="140"/>
        <w:jc w:val="start"/>
        <w:rPr/>
      </w:pPr>
      <w:r>
        <w:rPr/>
        <w:t>Koszty przygotowania restauracji do rozpoczęcia działalności wyniosą około 295 000 zł. Obejmują one:</w:t>
      </w:r>
    </w:p>
    <w:p>
      <w:pPr>
        <w:pStyle w:val="Tretekstu"/>
        <w:numPr>
          <w:ilvl w:val="0"/>
          <w:numId w:val="5"/>
        </w:numPr>
        <w:tabs>
          <w:tab w:val="clear" w:pos="709"/>
          <w:tab w:val="left" w:pos="707" w:leader="none"/>
        </w:tabs>
        <w:bidi w:val="0"/>
        <w:spacing w:before="0" w:after="0"/>
        <w:ind w:start="707" w:hanging="283"/>
        <w:jc w:val="start"/>
        <w:rPr/>
      </w:pPr>
      <w:r>
        <w:rPr/>
        <w:t xml:space="preserve">kaucję za lokal – 20 000 zł, </w:t>
      </w:r>
    </w:p>
    <w:p>
      <w:pPr>
        <w:pStyle w:val="Tretekstu"/>
        <w:numPr>
          <w:ilvl w:val="0"/>
          <w:numId w:val="5"/>
        </w:numPr>
        <w:tabs>
          <w:tab w:val="clear" w:pos="709"/>
          <w:tab w:val="left" w:pos="707" w:leader="none"/>
        </w:tabs>
        <w:bidi w:val="0"/>
        <w:spacing w:before="0" w:after="0"/>
        <w:ind w:start="707" w:hanging="283"/>
        <w:jc w:val="start"/>
        <w:rPr/>
      </w:pPr>
      <w:r>
        <w:rPr/>
        <w:t xml:space="preserve">remont i adaptację – 150 000 zł, </w:t>
      </w:r>
    </w:p>
    <w:p>
      <w:pPr>
        <w:pStyle w:val="Tretekstu"/>
        <w:numPr>
          <w:ilvl w:val="0"/>
          <w:numId w:val="5"/>
        </w:numPr>
        <w:tabs>
          <w:tab w:val="clear" w:pos="709"/>
          <w:tab w:val="left" w:pos="707" w:leader="none"/>
        </w:tabs>
        <w:bidi w:val="0"/>
        <w:spacing w:before="0" w:after="0"/>
        <w:ind w:start="707" w:hanging="283"/>
        <w:jc w:val="start"/>
        <w:rPr/>
      </w:pPr>
      <w:r>
        <w:rPr/>
        <w:t xml:space="preserve">wyposażenie kuchni – 60 000 zł, </w:t>
      </w:r>
    </w:p>
    <w:p>
      <w:pPr>
        <w:pStyle w:val="Tretekstu"/>
        <w:numPr>
          <w:ilvl w:val="0"/>
          <w:numId w:val="5"/>
        </w:numPr>
        <w:tabs>
          <w:tab w:val="clear" w:pos="709"/>
          <w:tab w:val="left" w:pos="707" w:leader="none"/>
        </w:tabs>
        <w:bidi w:val="0"/>
        <w:spacing w:before="0" w:after="0"/>
        <w:ind w:start="707" w:hanging="283"/>
        <w:jc w:val="start"/>
        <w:rPr/>
      </w:pPr>
      <w:r>
        <w:rPr/>
        <w:t xml:space="preserve">meble i wyposażenie sali – 40 000 zł, </w:t>
      </w:r>
    </w:p>
    <w:p>
      <w:pPr>
        <w:pStyle w:val="Tretekstu"/>
        <w:numPr>
          <w:ilvl w:val="0"/>
          <w:numId w:val="5"/>
        </w:numPr>
        <w:tabs>
          <w:tab w:val="clear" w:pos="709"/>
          <w:tab w:val="left" w:pos="707" w:leader="none"/>
        </w:tabs>
        <w:bidi w:val="0"/>
        <w:spacing w:before="0" w:after="0"/>
        <w:ind w:start="707" w:hanging="283"/>
        <w:jc w:val="start"/>
        <w:rPr/>
      </w:pPr>
      <w:r>
        <w:rPr/>
        <w:t xml:space="preserve">marketing przed otwarciem – 20 000 zł, </w:t>
      </w:r>
    </w:p>
    <w:p>
      <w:pPr>
        <w:pStyle w:val="Tretekstu"/>
        <w:numPr>
          <w:ilvl w:val="0"/>
          <w:numId w:val="5"/>
        </w:numPr>
        <w:tabs>
          <w:tab w:val="clear" w:pos="709"/>
          <w:tab w:val="left" w:pos="707" w:leader="none"/>
        </w:tabs>
        <w:bidi w:val="0"/>
        <w:ind w:start="707" w:hanging="283"/>
        <w:jc w:val="start"/>
        <w:rPr/>
      </w:pPr>
      <w:r>
        <w:rPr/>
        <w:t xml:space="preserve">opłaty administracyjne i usługi specjalistyczne – 5 000 zł. </w:t>
      </w:r>
    </w:p>
    <w:p>
      <w:pPr>
        <w:pStyle w:val="Tretekstu"/>
        <w:bidi w:val="0"/>
        <w:jc w:val="start"/>
        <w:rPr/>
      </w:pPr>
      <w:r>
        <w:rPr/>
        <w:t>Ponadto przedsięwzięcie wymaga rezerwy finansowej w wysokości 100 000 zł, przeznaczonej na pokrywanie wydatków w pierwszych miesiącach oraz nieprzewidzianych kosztów.</w:t>
      </w:r>
    </w:p>
    <w:p>
      <w:pPr>
        <w:pStyle w:val="Tretekstu"/>
        <w:bidi w:val="0"/>
        <w:spacing w:lineRule="auto" w:line="276" w:before="0" w:after="140"/>
        <w:jc w:val="start"/>
        <w:rPr/>
      </w:pPr>
      <w:r>
        <w:rPr/>
        <w:t xml:space="preserve">Całkowite zapotrzebowanie na kapitał wynosi więc około </w:t>
      </w:r>
      <w:r>
        <w:rPr>
          <w:rStyle w:val="Mocnewyrnione"/>
        </w:rPr>
        <w:t>395 000 zł</w:t>
      </w:r>
      <w:r>
        <w:rPr/>
        <w:t>.</w:t>
      </w:r>
    </w:p>
    <w:p>
      <w:pPr>
        <w:pStyle w:val="Nagwek3"/>
        <w:bidi w:val="0"/>
        <w:jc w:val="start"/>
        <w:rPr/>
      </w:pPr>
      <w:bookmarkStart w:id="8" w:name="__RefHeading___Toc2754_1149712007"/>
      <w:bookmarkEnd w:id="8"/>
      <w:r>
        <w:rPr/>
        <w:t>Rentowność przedsięwzięcia</w:t>
      </w:r>
    </w:p>
    <w:p>
      <w:pPr>
        <w:pStyle w:val="Tretekstu"/>
        <w:bidi w:val="0"/>
        <w:spacing w:lineRule="auto" w:line="276" w:before="0" w:after="140"/>
        <w:jc w:val="start"/>
        <w:rPr/>
      </w:pPr>
      <w:r>
        <w:rPr/>
        <w:t>Miesięczny próg rentowności został oszacowany na około 108 000 zł przychodu. Oznacza to, że w pierwszych miesiącach sprzedaż może jeszcze nie pokrywać wszystkich kosztów działalności.</w:t>
      </w:r>
    </w:p>
    <w:p>
      <w:pPr>
        <w:pStyle w:val="Tretekstu"/>
        <w:bidi w:val="0"/>
        <w:spacing w:lineRule="auto" w:line="276" w:before="0" w:after="140"/>
        <w:jc w:val="start"/>
        <w:rPr/>
      </w:pPr>
      <w:r>
        <w:rPr/>
        <w:t>Zgodnie z prognozą restauracja przekroczy miesięczny próg rentowności w drugim kwartale. Następnie, wraz ze wzrostem liczby zamówień i lepszym wykorzystaniem zespołu oraz wyposażenia, wynik operacyjny powinien się stopniowo poprawiać.</w:t>
      </w:r>
    </w:p>
    <w:p>
      <w:pPr>
        <w:pStyle w:val="Tretekstu"/>
        <w:bidi w:val="0"/>
        <w:spacing w:lineRule="auto" w:line="276" w:before="0" w:after="140"/>
        <w:jc w:val="start"/>
        <w:rPr/>
      </w:pPr>
      <w:r>
        <w:rPr/>
        <w:t>Osiągnięcie tych wyników będzie zależało przede wszystkim od utrzymania średniej wartości zamówienia, kontroli kosztów produktów, realizacji zakładanej liczby transakcji oraz skutecznego rozwinięcia sprzedaży internetowej.</w:t>
      </w:r>
    </w:p>
    <w:p>
      <w:pPr>
        <w:pStyle w:val="Nagwek3"/>
        <w:bidi w:val="0"/>
        <w:jc w:val="start"/>
        <w:rPr/>
      </w:pPr>
      <w:bookmarkStart w:id="9" w:name="__RefHeading___Toc2756_1149712007"/>
      <w:bookmarkEnd w:id="9"/>
      <w:r>
        <w:rPr/>
        <w:t>Najważniejsze etapy realizacji</w:t>
      </w:r>
    </w:p>
    <w:p>
      <w:pPr>
        <w:pStyle w:val="Tretekstu"/>
        <w:numPr>
          <w:ilvl w:val="0"/>
          <w:numId w:val="6"/>
        </w:numPr>
        <w:tabs>
          <w:tab w:val="clear" w:pos="709"/>
          <w:tab w:val="left" w:pos="707" w:leader="none"/>
        </w:tabs>
        <w:bidi w:val="0"/>
        <w:spacing w:before="0" w:after="0"/>
        <w:ind w:start="707" w:hanging="283"/>
        <w:jc w:val="start"/>
        <w:rPr/>
      </w:pPr>
      <w:r>
        <w:rPr>
          <w:rStyle w:val="Mocnewyrnione"/>
        </w:rPr>
        <w:t>Miesiące od -4 do -1 – przygotowanie lokalu</w:t>
      </w:r>
      <w:r>
        <w:rPr/>
        <w:t xml:space="preserve"> </w:t>
      </w:r>
    </w:p>
    <w:p>
      <w:pPr>
        <w:pStyle w:val="Tretekstu"/>
        <w:numPr>
          <w:ilvl w:val="1"/>
          <w:numId w:val="6"/>
        </w:numPr>
        <w:tabs>
          <w:tab w:val="clear" w:pos="709"/>
          <w:tab w:val="left" w:pos="1414" w:leader="none"/>
        </w:tabs>
        <w:bidi w:val="0"/>
        <w:spacing w:before="0" w:after="0"/>
        <w:ind w:start="1414" w:hanging="283"/>
        <w:jc w:val="start"/>
        <w:rPr/>
      </w:pPr>
      <w:r>
        <w:rPr/>
        <w:t xml:space="preserve">podpisanie umowy najmu, </w:t>
      </w:r>
    </w:p>
    <w:p>
      <w:pPr>
        <w:pStyle w:val="Tretekstu"/>
        <w:numPr>
          <w:ilvl w:val="1"/>
          <w:numId w:val="6"/>
        </w:numPr>
        <w:tabs>
          <w:tab w:val="clear" w:pos="709"/>
          <w:tab w:val="left" w:pos="1414" w:leader="none"/>
        </w:tabs>
        <w:bidi w:val="0"/>
        <w:spacing w:before="0" w:after="0"/>
        <w:ind w:start="1414" w:hanging="283"/>
        <w:jc w:val="start"/>
        <w:rPr/>
      </w:pPr>
      <w:r>
        <w:rPr/>
        <w:t xml:space="preserve">przygotowanie projektu i dokumentacji, </w:t>
      </w:r>
    </w:p>
    <w:p>
      <w:pPr>
        <w:pStyle w:val="Tretekstu"/>
        <w:numPr>
          <w:ilvl w:val="1"/>
          <w:numId w:val="6"/>
        </w:numPr>
        <w:tabs>
          <w:tab w:val="clear" w:pos="709"/>
          <w:tab w:val="left" w:pos="1414" w:leader="none"/>
        </w:tabs>
        <w:bidi w:val="0"/>
        <w:spacing w:before="0" w:after="0"/>
        <w:ind w:start="1414" w:hanging="283"/>
        <w:jc w:val="start"/>
        <w:rPr/>
      </w:pPr>
      <w:r>
        <w:rPr/>
        <w:t xml:space="preserve">remont oraz adaptacja pomieszczeń, </w:t>
      </w:r>
    </w:p>
    <w:p>
      <w:pPr>
        <w:pStyle w:val="Tretekstu"/>
        <w:numPr>
          <w:ilvl w:val="1"/>
          <w:numId w:val="6"/>
        </w:numPr>
        <w:tabs>
          <w:tab w:val="clear" w:pos="709"/>
          <w:tab w:val="left" w:pos="1414" w:leader="none"/>
        </w:tabs>
        <w:bidi w:val="0"/>
        <w:spacing w:before="0" w:after="0"/>
        <w:ind w:start="1414" w:hanging="283"/>
        <w:jc w:val="start"/>
        <w:rPr/>
      </w:pPr>
      <w:r>
        <w:rPr/>
        <w:t xml:space="preserve">zakup i montaż wyposażenia, </w:t>
      </w:r>
    </w:p>
    <w:p>
      <w:pPr>
        <w:pStyle w:val="Tretekstu"/>
        <w:numPr>
          <w:ilvl w:val="1"/>
          <w:numId w:val="6"/>
        </w:numPr>
        <w:tabs>
          <w:tab w:val="clear" w:pos="709"/>
          <w:tab w:val="left" w:pos="1414" w:leader="none"/>
        </w:tabs>
        <w:bidi w:val="0"/>
        <w:spacing w:before="0" w:after="0"/>
        <w:ind w:start="1414" w:hanging="283"/>
        <w:jc w:val="start"/>
        <w:rPr/>
      </w:pPr>
      <w:r>
        <w:rPr/>
        <w:t xml:space="preserve">rekrutacja oraz szkolenie pracowników, </w:t>
      </w:r>
    </w:p>
    <w:p>
      <w:pPr>
        <w:pStyle w:val="Tretekstu"/>
        <w:numPr>
          <w:ilvl w:val="1"/>
          <w:numId w:val="6"/>
        </w:numPr>
        <w:tabs>
          <w:tab w:val="clear" w:pos="709"/>
          <w:tab w:val="left" w:pos="1414" w:leader="none"/>
        </w:tabs>
        <w:bidi w:val="0"/>
        <w:spacing w:before="0" w:after="0"/>
        <w:ind w:start="1414" w:hanging="283"/>
        <w:jc w:val="start"/>
        <w:rPr/>
      </w:pPr>
      <w:r>
        <w:rPr/>
        <w:t xml:space="preserve">testowanie menu i procesów obsługi. </w:t>
      </w:r>
    </w:p>
    <w:p>
      <w:pPr>
        <w:pStyle w:val="Tretekstu"/>
        <w:numPr>
          <w:ilvl w:val="0"/>
          <w:numId w:val="6"/>
        </w:numPr>
        <w:tabs>
          <w:tab w:val="clear" w:pos="709"/>
          <w:tab w:val="left" w:pos="707" w:leader="none"/>
        </w:tabs>
        <w:bidi w:val="0"/>
        <w:spacing w:before="0" w:after="0"/>
        <w:ind w:start="707" w:hanging="283"/>
        <w:jc w:val="start"/>
        <w:rPr/>
      </w:pPr>
      <w:r>
        <w:rPr>
          <w:rStyle w:val="Mocnewyrnione"/>
        </w:rPr>
        <w:t>Miesiąc 1 – otwarcie restauracji</w:t>
      </w:r>
      <w:r>
        <w:rPr/>
        <w:t xml:space="preserve"> </w:t>
      </w:r>
    </w:p>
    <w:p>
      <w:pPr>
        <w:pStyle w:val="Tretekstu"/>
        <w:numPr>
          <w:ilvl w:val="1"/>
          <w:numId w:val="6"/>
        </w:numPr>
        <w:tabs>
          <w:tab w:val="clear" w:pos="709"/>
          <w:tab w:val="left" w:pos="1414" w:leader="none"/>
        </w:tabs>
        <w:bidi w:val="0"/>
        <w:spacing w:before="0" w:after="0"/>
        <w:ind w:start="1414" w:hanging="283"/>
        <w:jc w:val="start"/>
        <w:rPr/>
      </w:pPr>
      <w:r>
        <w:rPr/>
        <w:t xml:space="preserve">rozpoczęcie sprzedaży na miejscu i na wynos, </w:t>
      </w:r>
    </w:p>
    <w:p>
      <w:pPr>
        <w:pStyle w:val="Tretekstu"/>
        <w:numPr>
          <w:ilvl w:val="1"/>
          <w:numId w:val="6"/>
        </w:numPr>
        <w:tabs>
          <w:tab w:val="clear" w:pos="709"/>
          <w:tab w:val="left" w:pos="1414" w:leader="none"/>
        </w:tabs>
        <w:bidi w:val="0"/>
        <w:spacing w:before="0" w:after="0"/>
        <w:ind w:start="1414" w:hanging="283"/>
        <w:jc w:val="start"/>
        <w:rPr/>
      </w:pPr>
      <w:r>
        <w:rPr/>
        <w:t xml:space="preserve">kampania promująca otwarcie, </w:t>
      </w:r>
    </w:p>
    <w:p>
      <w:pPr>
        <w:pStyle w:val="Tretekstu"/>
        <w:numPr>
          <w:ilvl w:val="1"/>
          <w:numId w:val="6"/>
        </w:numPr>
        <w:tabs>
          <w:tab w:val="clear" w:pos="709"/>
          <w:tab w:val="left" w:pos="1414" w:leader="none"/>
        </w:tabs>
        <w:bidi w:val="0"/>
        <w:spacing w:before="0" w:after="0"/>
        <w:ind w:start="1414" w:hanging="283"/>
        <w:jc w:val="start"/>
        <w:rPr/>
      </w:pPr>
      <w:r>
        <w:rPr/>
        <w:t xml:space="preserve">zbieranie pierwszych opinii klientów, </w:t>
      </w:r>
    </w:p>
    <w:p>
      <w:pPr>
        <w:pStyle w:val="Tretekstu"/>
        <w:numPr>
          <w:ilvl w:val="1"/>
          <w:numId w:val="6"/>
        </w:numPr>
        <w:tabs>
          <w:tab w:val="clear" w:pos="709"/>
          <w:tab w:val="left" w:pos="1414" w:leader="none"/>
        </w:tabs>
        <w:bidi w:val="0"/>
        <w:spacing w:before="0" w:after="0"/>
        <w:ind w:start="1414" w:hanging="283"/>
        <w:jc w:val="start"/>
        <w:rPr/>
      </w:pPr>
      <w:r>
        <w:rPr/>
        <w:t xml:space="preserve">codzienna kontrola sprzedaży i czasu realizacji zamówień. </w:t>
      </w:r>
    </w:p>
    <w:p>
      <w:pPr>
        <w:pStyle w:val="Tretekstu"/>
        <w:numPr>
          <w:ilvl w:val="0"/>
          <w:numId w:val="6"/>
        </w:numPr>
        <w:tabs>
          <w:tab w:val="clear" w:pos="709"/>
          <w:tab w:val="left" w:pos="707" w:leader="none"/>
        </w:tabs>
        <w:bidi w:val="0"/>
        <w:spacing w:before="0" w:after="0"/>
        <w:ind w:start="707" w:hanging="283"/>
        <w:jc w:val="start"/>
        <w:rPr/>
      </w:pPr>
      <w:r>
        <w:rPr>
          <w:rStyle w:val="Mocnewyrnione"/>
        </w:rPr>
        <w:t>Miesiące 2–3 – optymalizacja działalności</w:t>
      </w:r>
      <w:r>
        <w:rPr/>
        <w:t xml:space="preserve"> </w:t>
      </w:r>
    </w:p>
    <w:p>
      <w:pPr>
        <w:pStyle w:val="Tretekstu"/>
        <w:numPr>
          <w:ilvl w:val="1"/>
          <w:numId w:val="6"/>
        </w:numPr>
        <w:tabs>
          <w:tab w:val="clear" w:pos="709"/>
          <w:tab w:val="left" w:pos="1414" w:leader="none"/>
        </w:tabs>
        <w:bidi w:val="0"/>
        <w:spacing w:before="0" w:after="0"/>
        <w:ind w:start="1414" w:hanging="283"/>
        <w:jc w:val="start"/>
        <w:rPr/>
      </w:pPr>
      <w:r>
        <w:rPr/>
        <w:t xml:space="preserve">analiza popularności dań, </w:t>
      </w:r>
    </w:p>
    <w:p>
      <w:pPr>
        <w:pStyle w:val="Tretekstu"/>
        <w:numPr>
          <w:ilvl w:val="1"/>
          <w:numId w:val="6"/>
        </w:numPr>
        <w:tabs>
          <w:tab w:val="clear" w:pos="709"/>
          <w:tab w:val="left" w:pos="1414" w:leader="none"/>
        </w:tabs>
        <w:bidi w:val="0"/>
        <w:spacing w:before="0" w:after="0"/>
        <w:ind w:start="1414" w:hanging="283"/>
        <w:jc w:val="start"/>
        <w:rPr/>
      </w:pPr>
      <w:r>
        <w:rPr/>
        <w:t xml:space="preserve">korekta menu i grafików, </w:t>
      </w:r>
    </w:p>
    <w:p>
      <w:pPr>
        <w:pStyle w:val="Tretekstu"/>
        <w:numPr>
          <w:ilvl w:val="1"/>
          <w:numId w:val="6"/>
        </w:numPr>
        <w:tabs>
          <w:tab w:val="clear" w:pos="709"/>
          <w:tab w:val="left" w:pos="1414" w:leader="none"/>
        </w:tabs>
        <w:bidi w:val="0"/>
        <w:spacing w:before="0" w:after="0"/>
        <w:ind w:start="1414" w:hanging="283"/>
        <w:jc w:val="start"/>
        <w:rPr/>
      </w:pPr>
      <w:r>
        <w:rPr/>
        <w:t xml:space="preserve">kontrola kosztów produktów, </w:t>
      </w:r>
    </w:p>
    <w:p>
      <w:pPr>
        <w:pStyle w:val="Tretekstu"/>
        <w:numPr>
          <w:ilvl w:val="1"/>
          <w:numId w:val="6"/>
        </w:numPr>
        <w:tabs>
          <w:tab w:val="clear" w:pos="709"/>
          <w:tab w:val="left" w:pos="1414" w:leader="none"/>
        </w:tabs>
        <w:bidi w:val="0"/>
        <w:spacing w:before="0" w:after="0"/>
        <w:ind w:start="1414" w:hanging="283"/>
        <w:jc w:val="start"/>
        <w:rPr/>
      </w:pPr>
      <w:r>
        <w:rPr/>
        <w:t xml:space="preserve">usprawnienie pracy kuchni i obsługi. </w:t>
      </w:r>
    </w:p>
    <w:p>
      <w:pPr>
        <w:pStyle w:val="Tretekstu"/>
        <w:numPr>
          <w:ilvl w:val="0"/>
          <w:numId w:val="6"/>
        </w:numPr>
        <w:tabs>
          <w:tab w:val="clear" w:pos="709"/>
          <w:tab w:val="left" w:pos="707" w:leader="none"/>
        </w:tabs>
        <w:bidi w:val="0"/>
        <w:spacing w:before="0" w:after="0"/>
        <w:ind w:start="707" w:hanging="283"/>
        <w:jc w:val="start"/>
        <w:rPr/>
      </w:pPr>
      <w:r>
        <w:rPr>
          <w:rStyle w:val="Mocnewyrnione"/>
        </w:rPr>
        <w:t>Miesiąc 4 – rozwój kanałów sprzedaży</w:t>
      </w:r>
      <w:r>
        <w:rPr/>
        <w:t xml:space="preserve"> </w:t>
      </w:r>
    </w:p>
    <w:p>
      <w:pPr>
        <w:pStyle w:val="Tretekstu"/>
        <w:numPr>
          <w:ilvl w:val="1"/>
          <w:numId w:val="6"/>
        </w:numPr>
        <w:tabs>
          <w:tab w:val="clear" w:pos="709"/>
          <w:tab w:val="left" w:pos="1414" w:leader="none"/>
        </w:tabs>
        <w:bidi w:val="0"/>
        <w:spacing w:before="0" w:after="0"/>
        <w:ind w:start="1414" w:hanging="283"/>
        <w:jc w:val="start"/>
        <w:rPr/>
      </w:pPr>
      <w:r>
        <w:rPr/>
        <w:t xml:space="preserve">uruchomienie zamówień internetowych, </w:t>
      </w:r>
    </w:p>
    <w:p>
      <w:pPr>
        <w:pStyle w:val="Tretekstu"/>
        <w:numPr>
          <w:ilvl w:val="1"/>
          <w:numId w:val="6"/>
        </w:numPr>
        <w:tabs>
          <w:tab w:val="clear" w:pos="709"/>
          <w:tab w:val="left" w:pos="1414" w:leader="none"/>
        </w:tabs>
        <w:bidi w:val="0"/>
        <w:spacing w:before="0" w:after="0"/>
        <w:ind w:start="1414" w:hanging="283"/>
        <w:jc w:val="start"/>
        <w:rPr/>
      </w:pPr>
      <w:r>
        <w:rPr/>
        <w:t xml:space="preserve">rozpoczęcie sprzedaży z dostawą, </w:t>
      </w:r>
    </w:p>
    <w:p>
      <w:pPr>
        <w:pStyle w:val="Tretekstu"/>
        <w:numPr>
          <w:ilvl w:val="1"/>
          <w:numId w:val="6"/>
        </w:numPr>
        <w:tabs>
          <w:tab w:val="clear" w:pos="709"/>
          <w:tab w:val="left" w:pos="1414" w:leader="none"/>
        </w:tabs>
        <w:bidi w:val="0"/>
        <w:spacing w:before="0" w:after="0"/>
        <w:ind w:start="1414" w:hanging="283"/>
        <w:jc w:val="start"/>
        <w:rPr/>
      </w:pPr>
      <w:r>
        <w:rPr/>
        <w:t xml:space="preserve">promocja nowych możliwości zamawiania. </w:t>
      </w:r>
    </w:p>
    <w:p>
      <w:pPr>
        <w:pStyle w:val="Tretekstu"/>
        <w:numPr>
          <w:ilvl w:val="0"/>
          <w:numId w:val="6"/>
        </w:numPr>
        <w:tabs>
          <w:tab w:val="clear" w:pos="709"/>
          <w:tab w:val="left" w:pos="707" w:leader="none"/>
        </w:tabs>
        <w:bidi w:val="0"/>
        <w:spacing w:before="0" w:after="0"/>
        <w:ind w:start="707" w:hanging="283"/>
        <w:jc w:val="start"/>
        <w:rPr/>
      </w:pPr>
      <w:r>
        <w:rPr>
          <w:rStyle w:val="Mocnewyrnione"/>
        </w:rPr>
        <w:t>Miesiąc 6 – pierwsza większa analiza wyników</w:t>
      </w:r>
      <w:r>
        <w:rPr/>
        <w:t xml:space="preserve"> </w:t>
      </w:r>
    </w:p>
    <w:p>
      <w:pPr>
        <w:pStyle w:val="Tretekstu"/>
        <w:numPr>
          <w:ilvl w:val="1"/>
          <w:numId w:val="6"/>
        </w:numPr>
        <w:tabs>
          <w:tab w:val="clear" w:pos="709"/>
          <w:tab w:val="left" w:pos="1414" w:leader="none"/>
        </w:tabs>
        <w:bidi w:val="0"/>
        <w:spacing w:before="0" w:after="0"/>
        <w:ind w:start="1414" w:hanging="283"/>
        <w:jc w:val="start"/>
        <w:rPr/>
      </w:pPr>
      <w:r>
        <w:rPr/>
        <w:t xml:space="preserve">porównanie sprzedaży z prognozą, </w:t>
      </w:r>
    </w:p>
    <w:p>
      <w:pPr>
        <w:pStyle w:val="Tretekstu"/>
        <w:numPr>
          <w:ilvl w:val="1"/>
          <w:numId w:val="6"/>
        </w:numPr>
        <w:tabs>
          <w:tab w:val="clear" w:pos="709"/>
          <w:tab w:val="left" w:pos="1414" w:leader="none"/>
        </w:tabs>
        <w:bidi w:val="0"/>
        <w:spacing w:before="0" w:after="0"/>
        <w:ind w:start="1414" w:hanging="283"/>
        <w:jc w:val="start"/>
        <w:rPr/>
      </w:pPr>
      <w:r>
        <w:rPr/>
        <w:t xml:space="preserve">ocena kosztów i rentowności, </w:t>
      </w:r>
    </w:p>
    <w:p>
      <w:pPr>
        <w:pStyle w:val="Tretekstu"/>
        <w:numPr>
          <w:ilvl w:val="1"/>
          <w:numId w:val="6"/>
        </w:numPr>
        <w:tabs>
          <w:tab w:val="clear" w:pos="709"/>
          <w:tab w:val="left" w:pos="1414" w:leader="none"/>
        </w:tabs>
        <w:bidi w:val="0"/>
        <w:spacing w:before="0" w:after="0"/>
        <w:ind w:start="1414" w:hanging="283"/>
        <w:jc w:val="start"/>
        <w:rPr/>
      </w:pPr>
      <w:r>
        <w:rPr/>
        <w:t xml:space="preserve">aktualizacja planu marketingowego i finansowego. </w:t>
      </w:r>
    </w:p>
    <w:p>
      <w:pPr>
        <w:pStyle w:val="Tretekstu"/>
        <w:numPr>
          <w:ilvl w:val="0"/>
          <w:numId w:val="6"/>
        </w:numPr>
        <w:tabs>
          <w:tab w:val="clear" w:pos="709"/>
          <w:tab w:val="left" w:pos="707" w:leader="none"/>
        </w:tabs>
        <w:bidi w:val="0"/>
        <w:spacing w:before="0" w:after="0"/>
        <w:ind w:start="707" w:hanging="283"/>
        <w:jc w:val="start"/>
        <w:rPr/>
      </w:pPr>
      <w:r>
        <w:rPr>
          <w:rStyle w:val="Mocnewyrnione"/>
        </w:rPr>
        <w:t>Miesiąc 9 – rozwój lojalności klientów</w:t>
      </w:r>
      <w:r>
        <w:rPr/>
        <w:t xml:space="preserve"> </w:t>
      </w:r>
    </w:p>
    <w:p>
      <w:pPr>
        <w:pStyle w:val="Tretekstu"/>
        <w:numPr>
          <w:ilvl w:val="1"/>
          <w:numId w:val="6"/>
        </w:numPr>
        <w:tabs>
          <w:tab w:val="clear" w:pos="709"/>
          <w:tab w:val="left" w:pos="1414" w:leader="none"/>
        </w:tabs>
        <w:bidi w:val="0"/>
        <w:spacing w:before="0" w:after="0"/>
        <w:ind w:start="1414" w:hanging="283"/>
        <w:jc w:val="start"/>
        <w:rPr/>
      </w:pPr>
      <w:r>
        <w:rPr/>
        <w:t xml:space="preserve">uruchomienie programu lojalnościowego, </w:t>
      </w:r>
    </w:p>
    <w:p>
      <w:pPr>
        <w:pStyle w:val="Tretekstu"/>
        <w:numPr>
          <w:ilvl w:val="1"/>
          <w:numId w:val="6"/>
        </w:numPr>
        <w:tabs>
          <w:tab w:val="clear" w:pos="709"/>
          <w:tab w:val="left" w:pos="1414" w:leader="none"/>
        </w:tabs>
        <w:bidi w:val="0"/>
        <w:spacing w:before="0" w:after="0"/>
        <w:ind w:start="1414" w:hanging="283"/>
        <w:jc w:val="start"/>
        <w:rPr/>
      </w:pPr>
      <w:r>
        <w:rPr/>
        <w:t xml:space="preserve">przygotowanie ofert dla klientów powracających, </w:t>
      </w:r>
    </w:p>
    <w:p>
      <w:pPr>
        <w:pStyle w:val="Tretekstu"/>
        <w:numPr>
          <w:ilvl w:val="1"/>
          <w:numId w:val="6"/>
        </w:numPr>
        <w:tabs>
          <w:tab w:val="clear" w:pos="709"/>
          <w:tab w:val="left" w:pos="1414" w:leader="none"/>
        </w:tabs>
        <w:bidi w:val="0"/>
        <w:spacing w:before="0" w:after="0"/>
        <w:ind w:start="1414" w:hanging="283"/>
        <w:jc w:val="start"/>
        <w:rPr/>
      </w:pPr>
      <w:r>
        <w:rPr/>
        <w:t xml:space="preserve">analiza częstotliwości ponownych zamówień. </w:t>
      </w:r>
    </w:p>
    <w:p>
      <w:pPr>
        <w:pStyle w:val="Tretekstu"/>
        <w:numPr>
          <w:ilvl w:val="0"/>
          <w:numId w:val="6"/>
        </w:numPr>
        <w:tabs>
          <w:tab w:val="clear" w:pos="709"/>
          <w:tab w:val="left" w:pos="707" w:leader="none"/>
        </w:tabs>
        <w:bidi w:val="0"/>
        <w:spacing w:before="0" w:after="0"/>
        <w:ind w:start="707" w:hanging="283"/>
        <w:jc w:val="start"/>
        <w:rPr/>
      </w:pPr>
      <w:r>
        <w:rPr>
          <w:rStyle w:val="Mocnewyrnione"/>
        </w:rPr>
        <w:t>Miesiąc 12 – podsumowanie pierwszego roku</w:t>
      </w:r>
      <w:r>
        <w:rPr/>
        <w:t xml:space="preserve"> </w:t>
      </w:r>
    </w:p>
    <w:p>
      <w:pPr>
        <w:pStyle w:val="Tretekstu"/>
        <w:numPr>
          <w:ilvl w:val="1"/>
          <w:numId w:val="6"/>
        </w:numPr>
        <w:tabs>
          <w:tab w:val="clear" w:pos="709"/>
          <w:tab w:val="left" w:pos="1414" w:leader="none"/>
        </w:tabs>
        <w:bidi w:val="0"/>
        <w:spacing w:before="0" w:after="0"/>
        <w:ind w:start="1414" w:hanging="283"/>
        <w:jc w:val="start"/>
        <w:rPr/>
      </w:pPr>
      <w:r>
        <w:rPr/>
        <w:t xml:space="preserve">analiza wyników finansowych i operacyjnych, </w:t>
      </w:r>
    </w:p>
    <w:p>
      <w:pPr>
        <w:pStyle w:val="Tretekstu"/>
        <w:numPr>
          <w:ilvl w:val="1"/>
          <w:numId w:val="6"/>
        </w:numPr>
        <w:tabs>
          <w:tab w:val="clear" w:pos="709"/>
          <w:tab w:val="left" w:pos="1414" w:leader="none"/>
        </w:tabs>
        <w:bidi w:val="0"/>
        <w:spacing w:before="0" w:after="0"/>
        <w:ind w:start="1414" w:hanging="283"/>
        <w:jc w:val="start"/>
        <w:rPr/>
      </w:pPr>
      <w:r>
        <w:rPr/>
        <w:t xml:space="preserve">porównanie rezultatów z biznesplanem, </w:t>
      </w:r>
    </w:p>
    <w:p>
      <w:pPr>
        <w:pStyle w:val="Tretekstu"/>
        <w:numPr>
          <w:ilvl w:val="1"/>
          <w:numId w:val="6"/>
        </w:numPr>
        <w:tabs>
          <w:tab w:val="clear" w:pos="709"/>
          <w:tab w:val="left" w:pos="1414" w:leader="none"/>
        </w:tabs>
        <w:bidi w:val="0"/>
        <w:ind w:start="1414" w:hanging="283"/>
        <w:jc w:val="start"/>
        <w:rPr/>
      </w:pPr>
      <w:r>
        <w:rPr/>
        <w:t xml:space="preserve">przygotowanie planu rozwoju na kolejny rok. </w:t>
      </w:r>
    </w:p>
    <w:p>
      <w:pPr>
        <w:pStyle w:val="Nagwek2"/>
        <w:bidi w:val="0"/>
        <w:jc w:val="start"/>
        <w:rPr/>
      </w:pPr>
      <w:bookmarkStart w:id="10" w:name="__RefHeading___Toc2758_1149712007"/>
      <w:bookmarkEnd w:id="10"/>
      <w:r>
        <w:rPr/>
        <w:t>Charakterystyka restauracji „Zielony Talerz”</w:t>
      </w:r>
    </w:p>
    <w:p>
      <w:pPr>
        <w:pStyle w:val="Tretekstu"/>
        <w:bidi w:val="0"/>
        <w:spacing w:lineRule="auto" w:line="276" w:before="0" w:after="140"/>
        <w:jc w:val="start"/>
        <w:rPr/>
      </w:pPr>
      <w:r>
        <w:rPr/>
        <w:t>„</w:t>
      </w:r>
      <w:r>
        <w:rPr/>
        <w:t>Zielony Talerz” będzie restauracją oferującą nowoczesną kuchnię roślinną. Lokal ma odpowiadać na potrzeby osób, które chcą jeść zdrowiej, ograniczają produkty pochodzenia zwierzęcego albo poszukują urozmaiconej alternatywy dla tradycyjnej gastronomii.</w:t>
      </w:r>
    </w:p>
    <w:p>
      <w:pPr>
        <w:pStyle w:val="Tretekstu"/>
        <w:bidi w:val="0"/>
        <w:spacing w:lineRule="auto" w:line="276" w:before="0" w:after="140"/>
        <w:jc w:val="start"/>
        <w:rPr/>
      </w:pPr>
      <w:r>
        <w:rPr/>
        <w:t>Restauracja nie będzie kierowana wyłącznie do wegan i wegetarian. Jej oferta ma być przystępna również dla klientów, którzy okazjonalnie wybierają dania roślinne, odwiedzają lokal podczas przerwy obiadowej albo szukają miejsca na spotkanie ze znajomymi.</w:t>
      </w:r>
    </w:p>
    <w:p>
      <w:pPr>
        <w:pStyle w:val="Nagwek3"/>
        <w:bidi w:val="0"/>
        <w:jc w:val="start"/>
        <w:rPr/>
      </w:pPr>
      <w:bookmarkStart w:id="11" w:name="__RefHeading___Toc2760_1149712007"/>
      <w:bookmarkEnd w:id="11"/>
      <w:r>
        <w:rPr/>
        <w:t>1. Misja restauracji</w:t>
      </w:r>
    </w:p>
    <w:p>
      <w:pPr>
        <w:pStyle w:val="Tretekstu"/>
        <w:bidi w:val="0"/>
        <w:spacing w:lineRule="auto" w:line="276" w:before="0" w:after="140"/>
        <w:jc w:val="start"/>
        <w:rPr/>
      </w:pPr>
      <w:r>
        <w:rPr/>
        <w:t>Misją „Zielonego Talerza” jest oferowanie smacznych i wartościowych posiłków roślinnych przygotowywanych z sezonowych składników. Restauracja będzie łączyć nowoczesne podejście do gotowania z odpowiedzialnym wykorzystywaniem produktów oraz ograniczaniem niepotrzebnych odpadów.</w:t>
      </w:r>
    </w:p>
    <w:p>
      <w:pPr>
        <w:pStyle w:val="Tretekstu"/>
        <w:bidi w:val="0"/>
        <w:spacing w:lineRule="auto" w:line="276" w:before="0" w:after="140"/>
        <w:jc w:val="start"/>
        <w:rPr/>
      </w:pPr>
      <w:r>
        <w:rPr/>
        <w:t>Współpraca z lokalnymi dostawcami ma wspierać jakość i świeżość oferty. Jednocześnie sezonowość pozwoli regularnie zmieniać część menu oraz lepiej kontrolować dostępność i ceny składników.</w:t>
      </w:r>
    </w:p>
    <w:p>
      <w:pPr>
        <w:pStyle w:val="Tretekstu"/>
        <w:bidi w:val="0"/>
        <w:spacing w:lineRule="auto" w:line="276" w:before="0" w:after="140"/>
        <w:jc w:val="start"/>
        <w:rPr/>
      </w:pPr>
      <w:r>
        <w:rPr/>
        <w:t>Misja będzie realizowana poprzez:</w:t>
      </w:r>
    </w:p>
    <w:p>
      <w:pPr>
        <w:pStyle w:val="Tretekstu"/>
        <w:numPr>
          <w:ilvl w:val="0"/>
          <w:numId w:val="7"/>
        </w:numPr>
        <w:tabs>
          <w:tab w:val="clear" w:pos="709"/>
          <w:tab w:val="left" w:pos="707" w:leader="none"/>
        </w:tabs>
        <w:bidi w:val="0"/>
        <w:spacing w:before="0" w:after="0"/>
        <w:ind w:start="707" w:hanging="283"/>
        <w:jc w:val="start"/>
        <w:rPr/>
      </w:pPr>
      <w:r>
        <w:rPr/>
        <w:t xml:space="preserve">przygotowywanie dań na miejscu, </w:t>
      </w:r>
    </w:p>
    <w:p>
      <w:pPr>
        <w:pStyle w:val="Tretekstu"/>
        <w:numPr>
          <w:ilvl w:val="0"/>
          <w:numId w:val="7"/>
        </w:numPr>
        <w:tabs>
          <w:tab w:val="clear" w:pos="709"/>
          <w:tab w:val="left" w:pos="707" w:leader="none"/>
        </w:tabs>
        <w:bidi w:val="0"/>
        <w:spacing w:before="0" w:after="0"/>
        <w:ind w:start="707" w:hanging="283"/>
        <w:jc w:val="start"/>
        <w:rPr/>
      </w:pPr>
      <w:r>
        <w:rPr/>
        <w:t xml:space="preserve">regularne dostosowywanie oferty do sezonu, </w:t>
      </w:r>
    </w:p>
    <w:p>
      <w:pPr>
        <w:pStyle w:val="Tretekstu"/>
        <w:numPr>
          <w:ilvl w:val="0"/>
          <w:numId w:val="7"/>
        </w:numPr>
        <w:tabs>
          <w:tab w:val="clear" w:pos="709"/>
          <w:tab w:val="left" w:pos="707" w:leader="none"/>
        </w:tabs>
        <w:bidi w:val="0"/>
        <w:spacing w:before="0" w:after="0"/>
        <w:ind w:start="707" w:hanging="283"/>
        <w:jc w:val="start"/>
        <w:rPr/>
      </w:pPr>
      <w:r>
        <w:rPr/>
        <w:t xml:space="preserve">jasne oznaczanie składu i alergenów, </w:t>
      </w:r>
    </w:p>
    <w:p>
      <w:pPr>
        <w:pStyle w:val="Tretekstu"/>
        <w:numPr>
          <w:ilvl w:val="0"/>
          <w:numId w:val="7"/>
        </w:numPr>
        <w:tabs>
          <w:tab w:val="clear" w:pos="709"/>
          <w:tab w:val="left" w:pos="707" w:leader="none"/>
        </w:tabs>
        <w:bidi w:val="0"/>
        <w:spacing w:before="0" w:after="0"/>
        <w:ind w:start="707" w:hanging="283"/>
        <w:jc w:val="start"/>
        <w:rPr/>
      </w:pPr>
      <w:r>
        <w:rPr/>
        <w:t xml:space="preserve">ograniczanie strat produktów, </w:t>
      </w:r>
    </w:p>
    <w:p>
      <w:pPr>
        <w:pStyle w:val="Tretekstu"/>
        <w:numPr>
          <w:ilvl w:val="0"/>
          <w:numId w:val="7"/>
        </w:numPr>
        <w:tabs>
          <w:tab w:val="clear" w:pos="709"/>
          <w:tab w:val="left" w:pos="707" w:leader="none"/>
        </w:tabs>
        <w:bidi w:val="0"/>
        <w:spacing w:before="0" w:after="0"/>
        <w:ind w:start="707" w:hanging="283"/>
        <w:jc w:val="start"/>
        <w:rPr/>
      </w:pPr>
      <w:r>
        <w:rPr/>
        <w:t xml:space="preserve">wykorzystywanie opakowań odpowiednich do sprzedaży na wynos, </w:t>
      </w:r>
    </w:p>
    <w:p>
      <w:pPr>
        <w:pStyle w:val="Tretekstu"/>
        <w:numPr>
          <w:ilvl w:val="0"/>
          <w:numId w:val="7"/>
        </w:numPr>
        <w:tabs>
          <w:tab w:val="clear" w:pos="709"/>
          <w:tab w:val="left" w:pos="707" w:leader="none"/>
        </w:tabs>
        <w:bidi w:val="0"/>
        <w:ind w:start="707" w:hanging="283"/>
        <w:jc w:val="start"/>
        <w:rPr/>
      </w:pPr>
      <w:r>
        <w:rPr/>
        <w:t xml:space="preserve">utrzymywanie powtarzalnych standardów obsługi i jakości. </w:t>
      </w:r>
    </w:p>
    <w:p>
      <w:pPr>
        <w:pStyle w:val="Nagwek3"/>
        <w:bidi w:val="0"/>
        <w:jc w:val="start"/>
        <w:rPr/>
      </w:pPr>
      <w:bookmarkStart w:id="12" w:name="__RefHeading___Toc2762_1149712007"/>
      <w:bookmarkEnd w:id="12"/>
      <w:r>
        <w:rPr/>
        <w:t>2. Wizja rozwoju</w:t>
      </w:r>
    </w:p>
    <w:p>
      <w:pPr>
        <w:pStyle w:val="Tretekstu"/>
        <w:bidi w:val="0"/>
        <w:spacing w:lineRule="auto" w:line="276" w:before="0" w:after="140"/>
        <w:jc w:val="start"/>
        <w:rPr/>
      </w:pPr>
      <w:r>
        <w:rPr/>
        <w:t>W pierwszym roku działalności „Zielony Talerz” ma zbudować rozpoznawalność w najbliższej okolicy, ustabilizować sprzedaż oraz wypracować grupę regularnie powracających klientów.</w:t>
      </w:r>
    </w:p>
    <w:p>
      <w:pPr>
        <w:pStyle w:val="Tretekstu"/>
        <w:bidi w:val="0"/>
        <w:spacing w:lineRule="auto" w:line="276" w:before="0" w:after="140"/>
        <w:jc w:val="start"/>
        <w:rPr/>
      </w:pPr>
      <w:r>
        <w:rPr/>
        <w:t>Dalszy rozwój będzie zależał od rzeczywistych wyników lokalu. Jeżeli restauracja osiągnie zakładaną rentowność, możliwe będzie rozszerzenie sprzedaży o catering dla pobliskich firm, warsztaty kulinarne i dodatkowe oferty sezonowe.</w:t>
      </w:r>
    </w:p>
    <w:p>
      <w:pPr>
        <w:pStyle w:val="Tretekstu"/>
        <w:bidi w:val="0"/>
        <w:spacing w:lineRule="auto" w:line="276" w:before="0" w:after="140"/>
        <w:jc w:val="start"/>
        <w:rPr/>
      </w:pPr>
      <w:r>
        <w:rPr/>
        <w:t>Wizją przedsięwzięcia nie jest natychmiastowe zdobycie pozycji lidera całego rynku. Najpierw restauracja powinna potwierdzić, że jej koncepcja sprawdza się w wybranej lokalizacji i może być prowadzona w sposób powtarzalny oraz rentowny.</w:t>
      </w:r>
    </w:p>
    <w:p>
      <w:pPr>
        <w:pStyle w:val="Nagwek3"/>
        <w:bidi w:val="0"/>
        <w:jc w:val="start"/>
        <w:rPr/>
      </w:pPr>
      <w:bookmarkStart w:id="13" w:name="__RefHeading___Toc2764_1149712007"/>
      <w:bookmarkEnd w:id="13"/>
      <w:r>
        <w:rPr/>
        <w:t>3. Koncepcja i model działalności</w:t>
      </w:r>
    </w:p>
    <w:p>
      <w:pPr>
        <w:pStyle w:val="Tretekstu"/>
        <w:bidi w:val="0"/>
        <w:spacing w:lineRule="auto" w:line="276" w:before="0" w:after="140"/>
        <w:jc w:val="start"/>
        <w:rPr/>
      </w:pPr>
      <w:r>
        <w:rPr/>
        <w:t>Restauracja będzie łączyć obsługę kelnerską z możliwością zamawiania dań na wynos. Od czwartego miesiąca działalności planowane jest uruchomienie własnych zamówień internetowych i dostaw.</w:t>
      </w:r>
    </w:p>
    <w:p>
      <w:pPr>
        <w:pStyle w:val="Tretekstu"/>
        <w:bidi w:val="0"/>
        <w:spacing w:lineRule="auto" w:line="276" w:before="0" w:after="140"/>
        <w:jc w:val="start"/>
        <w:rPr/>
      </w:pPr>
      <w:r>
        <w:rPr/>
        <w:t>Podstawowe kanały sprzedaży będą obejmować:</w:t>
      </w:r>
    </w:p>
    <w:p>
      <w:pPr>
        <w:pStyle w:val="Tretekstu"/>
        <w:numPr>
          <w:ilvl w:val="0"/>
          <w:numId w:val="8"/>
        </w:numPr>
        <w:tabs>
          <w:tab w:val="clear" w:pos="709"/>
          <w:tab w:val="left" w:pos="707" w:leader="none"/>
        </w:tabs>
        <w:bidi w:val="0"/>
        <w:spacing w:before="0" w:after="0"/>
        <w:ind w:start="707" w:hanging="283"/>
        <w:jc w:val="start"/>
        <w:rPr/>
      </w:pPr>
      <w:r>
        <w:rPr/>
        <w:t xml:space="preserve">obsługę gości na sali, </w:t>
      </w:r>
    </w:p>
    <w:p>
      <w:pPr>
        <w:pStyle w:val="Tretekstu"/>
        <w:numPr>
          <w:ilvl w:val="0"/>
          <w:numId w:val="8"/>
        </w:numPr>
        <w:tabs>
          <w:tab w:val="clear" w:pos="709"/>
          <w:tab w:val="left" w:pos="707" w:leader="none"/>
        </w:tabs>
        <w:bidi w:val="0"/>
        <w:spacing w:before="0" w:after="0"/>
        <w:ind w:start="707" w:hanging="283"/>
        <w:jc w:val="start"/>
        <w:rPr/>
      </w:pPr>
      <w:r>
        <w:rPr/>
        <w:t xml:space="preserve">odbiór osobisty, </w:t>
      </w:r>
    </w:p>
    <w:p>
      <w:pPr>
        <w:pStyle w:val="Tretekstu"/>
        <w:numPr>
          <w:ilvl w:val="0"/>
          <w:numId w:val="8"/>
        </w:numPr>
        <w:tabs>
          <w:tab w:val="clear" w:pos="709"/>
          <w:tab w:val="left" w:pos="707" w:leader="none"/>
        </w:tabs>
        <w:bidi w:val="0"/>
        <w:spacing w:before="0" w:after="0"/>
        <w:ind w:start="707" w:hanging="283"/>
        <w:jc w:val="start"/>
        <w:rPr/>
      </w:pPr>
      <w:r>
        <w:rPr/>
        <w:t xml:space="preserve">zamówienia internetowe, </w:t>
      </w:r>
    </w:p>
    <w:p>
      <w:pPr>
        <w:pStyle w:val="Tretekstu"/>
        <w:numPr>
          <w:ilvl w:val="0"/>
          <w:numId w:val="8"/>
        </w:numPr>
        <w:tabs>
          <w:tab w:val="clear" w:pos="709"/>
          <w:tab w:val="left" w:pos="707" w:leader="none"/>
        </w:tabs>
        <w:bidi w:val="0"/>
        <w:spacing w:before="0" w:after="0"/>
        <w:ind w:start="707" w:hanging="283"/>
        <w:jc w:val="start"/>
        <w:rPr/>
      </w:pPr>
      <w:r>
        <w:rPr/>
        <w:t xml:space="preserve">dostawy na ograniczonym obszarze miasta, </w:t>
      </w:r>
    </w:p>
    <w:p>
      <w:pPr>
        <w:pStyle w:val="Tretekstu"/>
        <w:numPr>
          <w:ilvl w:val="0"/>
          <w:numId w:val="8"/>
        </w:numPr>
        <w:tabs>
          <w:tab w:val="clear" w:pos="709"/>
          <w:tab w:val="left" w:pos="707" w:leader="none"/>
        </w:tabs>
        <w:bidi w:val="0"/>
        <w:ind w:start="707" w:hanging="283"/>
        <w:jc w:val="start"/>
        <w:rPr/>
      </w:pPr>
      <w:r>
        <w:rPr/>
        <w:t xml:space="preserve">okresowe zamówienia dla pobliskich firm. </w:t>
      </w:r>
    </w:p>
    <w:p>
      <w:pPr>
        <w:pStyle w:val="Tretekstu"/>
        <w:bidi w:val="0"/>
        <w:jc w:val="start"/>
        <w:rPr/>
      </w:pPr>
      <w:r>
        <w:rPr/>
        <w:t>W pierwszych trzech miesiącach zespół skoncentruje się na ustabilizowaniu obsługi lokalu oraz sprzedaży na wynos. Dopiero po uporządkowaniu pracy kuchni zostaną uruchomione dostawy. Dzięki temu dodatkowy kanał nie powinien obniżyć jakości obsługi gości znajdujących się na sali.</w:t>
      </w:r>
    </w:p>
    <w:p>
      <w:pPr>
        <w:pStyle w:val="Tretekstu"/>
        <w:bidi w:val="0"/>
        <w:spacing w:lineRule="auto" w:line="276" w:before="0" w:after="140"/>
        <w:jc w:val="start"/>
        <w:rPr/>
      </w:pPr>
      <w:r>
        <w:rPr/>
        <w:t>Restauracja będzie otwarta przez siedem dni w tygodniu. W dni robocze ważną częścią sprzedaży ma być oferta lunchowa, natomiast wieczorami i w weekendy większe znaczenie będą miały wizyty towarzyskie oraz rodzinne.</w:t>
      </w:r>
    </w:p>
    <w:p>
      <w:pPr>
        <w:pStyle w:val="Nagwek3"/>
        <w:bidi w:val="0"/>
        <w:jc w:val="start"/>
        <w:rPr/>
      </w:pPr>
      <w:bookmarkStart w:id="14" w:name="__RefHeading___Toc2766_1149712007"/>
      <w:bookmarkEnd w:id="14"/>
      <w:r>
        <w:rPr/>
        <w:t>4. Oferta restauracji</w:t>
      </w:r>
    </w:p>
    <w:p>
      <w:pPr>
        <w:pStyle w:val="Tretekstu"/>
        <w:bidi w:val="0"/>
        <w:spacing w:lineRule="auto" w:line="276" w:before="0" w:after="140"/>
        <w:jc w:val="start"/>
        <w:rPr/>
      </w:pPr>
      <w:r>
        <w:rPr/>
        <w:t>Menu będzie oparte na daniach roślinnych inspirowanych kuchnią polską, śródziemnomorską i azjatycką. Oferta powinna być wystarczająco zróżnicowana, ale jednocześnie możliwa do sprawnej realizacji przez zaplanowany zespół i wyposażenie kuchni.</w:t>
      </w:r>
    </w:p>
    <w:p>
      <w:pPr>
        <w:pStyle w:val="Tretekstu"/>
        <w:bidi w:val="0"/>
        <w:spacing w:lineRule="auto" w:line="276" w:before="0" w:after="140"/>
        <w:jc w:val="start"/>
        <w:rPr/>
      </w:pPr>
      <w:r>
        <w:rPr/>
        <w:t>Podstawowe grupy produktów obejmą:</w:t>
      </w:r>
    </w:p>
    <w:p>
      <w:pPr>
        <w:pStyle w:val="Tretekstu"/>
        <w:numPr>
          <w:ilvl w:val="0"/>
          <w:numId w:val="9"/>
        </w:numPr>
        <w:tabs>
          <w:tab w:val="clear" w:pos="709"/>
          <w:tab w:val="left" w:pos="707" w:leader="none"/>
        </w:tabs>
        <w:bidi w:val="0"/>
        <w:spacing w:before="0" w:after="0"/>
        <w:ind w:start="707" w:hanging="283"/>
        <w:jc w:val="start"/>
        <w:rPr/>
      </w:pPr>
      <w:r>
        <w:rPr/>
        <w:t xml:space="preserve">śniadania i lekkie przekąski, </w:t>
      </w:r>
    </w:p>
    <w:p>
      <w:pPr>
        <w:pStyle w:val="Tretekstu"/>
        <w:numPr>
          <w:ilvl w:val="0"/>
          <w:numId w:val="9"/>
        </w:numPr>
        <w:tabs>
          <w:tab w:val="clear" w:pos="709"/>
          <w:tab w:val="left" w:pos="707" w:leader="none"/>
        </w:tabs>
        <w:bidi w:val="0"/>
        <w:spacing w:before="0" w:after="0"/>
        <w:ind w:start="707" w:hanging="283"/>
        <w:jc w:val="start"/>
        <w:rPr/>
      </w:pPr>
      <w:r>
        <w:rPr/>
        <w:t xml:space="preserve">zupy, </w:t>
      </w:r>
    </w:p>
    <w:p>
      <w:pPr>
        <w:pStyle w:val="Tretekstu"/>
        <w:numPr>
          <w:ilvl w:val="0"/>
          <w:numId w:val="9"/>
        </w:numPr>
        <w:tabs>
          <w:tab w:val="clear" w:pos="709"/>
          <w:tab w:val="left" w:pos="707" w:leader="none"/>
        </w:tabs>
        <w:bidi w:val="0"/>
        <w:spacing w:before="0" w:after="0"/>
        <w:ind w:start="707" w:hanging="283"/>
        <w:jc w:val="start"/>
        <w:rPr/>
      </w:pPr>
      <w:r>
        <w:rPr/>
        <w:t xml:space="preserve">dania główne, </w:t>
      </w:r>
    </w:p>
    <w:p>
      <w:pPr>
        <w:pStyle w:val="Tretekstu"/>
        <w:numPr>
          <w:ilvl w:val="0"/>
          <w:numId w:val="9"/>
        </w:numPr>
        <w:tabs>
          <w:tab w:val="clear" w:pos="709"/>
          <w:tab w:val="left" w:pos="707" w:leader="none"/>
        </w:tabs>
        <w:bidi w:val="0"/>
        <w:spacing w:before="0" w:after="0"/>
        <w:ind w:start="707" w:hanging="283"/>
        <w:jc w:val="start"/>
        <w:rPr/>
      </w:pPr>
      <w:r>
        <w:rPr/>
        <w:t xml:space="preserve">bowle i sałatki, </w:t>
      </w:r>
    </w:p>
    <w:p>
      <w:pPr>
        <w:pStyle w:val="Tretekstu"/>
        <w:numPr>
          <w:ilvl w:val="0"/>
          <w:numId w:val="9"/>
        </w:numPr>
        <w:tabs>
          <w:tab w:val="clear" w:pos="709"/>
          <w:tab w:val="left" w:pos="707" w:leader="none"/>
        </w:tabs>
        <w:bidi w:val="0"/>
        <w:spacing w:before="0" w:after="0"/>
        <w:ind w:start="707" w:hanging="283"/>
        <w:jc w:val="start"/>
        <w:rPr/>
      </w:pPr>
      <w:r>
        <w:rPr/>
        <w:t xml:space="preserve">desery, </w:t>
      </w:r>
    </w:p>
    <w:p>
      <w:pPr>
        <w:pStyle w:val="Tretekstu"/>
        <w:numPr>
          <w:ilvl w:val="0"/>
          <w:numId w:val="9"/>
        </w:numPr>
        <w:tabs>
          <w:tab w:val="clear" w:pos="709"/>
          <w:tab w:val="left" w:pos="707" w:leader="none"/>
        </w:tabs>
        <w:bidi w:val="0"/>
        <w:spacing w:before="0" w:after="0"/>
        <w:ind w:start="707" w:hanging="283"/>
        <w:jc w:val="start"/>
        <w:rPr/>
      </w:pPr>
      <w:r>
        <w:rPr/>
        <w:t xml:space="preserve">napoje zimne i gorące, </w:t>
      </w:r>
    </w:p>
    <w:p>
      <w:pPr>
        <w:pStyle w:val="Tretekstu"/>
        <w:numPr>
          <w:ilvl w:val="0"/>
          <w:numId w:val="9"/>
        </w:numPr>
        <w:tabs>
          <w:tab w:val="clear" w:pos="709"/>
          <w:tab w:val="left" w:pos="707" w:leader="none"/>
        </w:tabs>
        <w:bidi w:val="0"/>
        <w:spacing w:before="0" w:after="0"/>
        <w:ind w:start="707" w:hanging="283"/>
        <w:jc w:val="start"/>
        <w:rPr/>
      </w:pPr>
      <w:r>
        <w:rPr/>
        <w:t xml:space="preserve">zestawy lunchowe, </w:t>
      </w:r>
    </w:p>
    <w:p>
      <w:pPr>
        <w:pStyle w:val="Tretekstu"/>
        <w:numPr>
          <w:ilvl w:val="0"/>
          <w:numId w:val="9"/>
        </w:numPr>
        <w:tabs>
          <w:tab w:val="clear" w:pos="709"/>
          <w:tab w:val="left" w:pos="707" w:leader="none"/>
        </w:tabs>
        <w:bidi w:val="0"/>
        <w:ind w:start="707" w:hanging="283"/>
        <w:jc w:val="start"/>
        <w:rPr/>
      </w:pPr>
      <w:r>
        <w:rPr/>
        <w:t xml:space="preserve">wybrane dania dziecięce. </w:t>
      </w:r>
    </w:p>
    <w:p>
      <w:pPr>
        <w:pStyle w:val="Tretekstu"/>
        <w:bidi w:val="0"/>
        <w:jc w:val="start"/>
        <w:rPr/>
      </w:pPr>
      <w:r>
        <w:rPr/>
        <w:t>Część karty będzie zmieniana sezonowo. Nie oznacza to jednak przebudowy całego menu co kilka miesięcy. Najpopularniejsze pozycje pozostaną w stałej ofercie, natomiast sezonowe składniki będą wykorzystywane w daniach czasowych, zupach, deserach i zestawach lunchowych.</w:t>
      </w:r>
    </w:p>
    <w:p>
      <w:pPr>
        <w:pStyle w:val="Tretekstu"/>
        <w:bidi w:val="0"/>
        <w:spacing w:lineRule="auto" w:line="276" w:before="0" w:after="140"/>
        <w:jc w:val="start"/>
        <w:rPr/>
      </w:pPr>
      <w:r>
        <w:rPr/>
        <w:t>Średnia wartość zamówienia została oszacowana na 50 zł. Wartość ta uwzględnia zarówno pojedyncze zestawy lunchowe, jak i większe zamówienia obejmujące danie główne, napój lub deser.</w:t>
      </w:r>
    </w:p>
    <w:p>
      <w:pPr>
        <w:pStyle w:val="Nagwek3"/>
        <w:bidi w:val="0"/>
        <w:jc w:val="start"/>
        <w:rPr/>
      </w:pPr>
      <w:bookmarkStart w:id="15" w:name="__RefHeading___Toc2768_1149712007"/>
      <w:bookmarkEnd w:id="15"/>
      <w:r>
        <w:rPr/>
        <w:t>5. Najważniejsze wyróżniki</w:t>
      </w:r>
    </w:p>
    <w:p>
      <w:pPr>
        <w:pStyle w:val="Tretekstu"/>
        <w:bidi w:val="0"/>
        <w:spacing w:lineRule="auto" w:line="276" w:before="0" w:after="140"/>
        <w:jc w:val="start"/>
        <w:rPr/>
      </w:pPr>
      <w:r>
        <w:rPr/>
        <w:t>„</w:t>
      </w:r>
      <w:r>
        <w:rPr/>
        <w:t>Zielony Talerz” będzie konkurować przede wszystkim jakością i dostępnością kuchni roślinnej, a nie wyłącznie nietypowym wystrojem albo dużą liczbą promocji.</w:t>
      </w:r>
    </w:p>
    <w:p>
      <w:pPr>
        <w:pStyle w:val="Tretekstu"/>
        <w:bidi w:val="0"/>
        <w:spacing w:lineRule="auto" w:line="276" w:before="0" w:after="140"/>
        <w:jc w:val="start"/>
        <w:rPr/>
      </w:pPr>
      <w:r>
        <w:rPr/>
        <w:t>Do najważniejszych wyróżników należą:</w:t>
      </w:r>
    </w:p>
    <w:p>
      <w:pPr>
        <w:pStyle w:val="Nagwek4"/>
        <w:bidi w:val="0"/>
        <w:jc w:val="start"/>
        <w:rPr/>
      </w:pPr>
      <w:bookmarkStart w:id="16" w:name="__RefHeading___Toc2770_1149712007"/>
      <w:bookmarkEnd w:id="16"/>
      <w:r>
        <w:rPr/>
        <w:t>Sezonowe i przystępne menu</w:t>
      </w:r>
    </w:p>
    <w:p>
      <w:pPr>
        <w:pStyle w:val="Tretekstu"/>
        <w:bidi w:val="0"/>
        <w:spacing w:lineRule="auto" w:line="276" w:before="0" w:after="140"/>
        <w:jc w:val="start"/>
        <w:rPr/>
      </w:pPr>
      <w:r>
        <w:rPr/>
        <w:t>Oferta będzie regularnie uzupełniana o dania wykorzystujące składniki dostępne w danym okresie. Jednocześnie restauracja zachowa stałe, rozpoznawalne pozycje, aby klienci mogli wracać do swoich ulubionych dań.</w:t>
      </w:r>
    </w:p>
    <w:p>
      <w:pPr>
        <w:pStyle w:val="Nagwek4"/>
        <w:bidi w:val="0"/>
        <w:jc w:val="start"/>
        <w:rPr/>
      </w:pPr>
      <w:bookmarkStart w:id="17" w:name="__RefHeading___Toc2772_1149712007"/>
      <w:bookmarkEnd w:id="17"/>
      <w:r>
        <w:rPr/>
        <w:t>Oferta dla różnych potrzeb żywieniowych</w:t>
      </w:r>
    </w:p>
    <w:p>
      <w:pPr>
        <w:pStyle w:val="Tretekstu"/>
        <w:bidi w:val="0"/>
        <w:spacing w:lineRule="auto" w:line="276" w:before="0" w:after="140"/>
        <w:jc w:val="start"/>
        <w:rPr/>
      </w:pPr>
      <w:r>
        <w:rPr/>
        <w:t>W menu znajdą się informacje o alergenach oraz oznaczenia dań odpowiadających określonym potrzebom. Nie każde danie będzie jednak automatycznie dostępne w wielu zmodyfikowanych wariantach, ponieważ nadmierna personalizacja mogłaby utrudniać pracę kuchni.</w:t>
      </w:r>
    </w:p>
    <w:p>
      <w:pPr>
        <w:pStyle w:val="Nagwek4"/>
        <w:bidi w:val="0"/>
        <w:jc w:val="start"/>
        <w:rPr/>
      </w:pPr>
      <w:bookmarkStart w:id="18" w:name="__RefHeading___Toc2774_1149712007"/>
      <w:bookmarkEnd w:id="18"/>
      <w:r>
        <w:rPr/>
        <w:t>Szybka oferta lunchowa</w:t>
      </w:r>
    </w:p>
    <w:p>
      <w:pPr>
        <w:pStyle w:val="Tretekstu"/>
        <w:bidi w:val="0"/>
        <w:spacing w:lineRule="auto" w:line="276" w:before="0" w:after="140"/>
        <w:jc w:val="start"/>
        <w:rPr/>
      </w:pPr>
      <w:r>
        <w:rPr/>
        <w:t>W dni robocze restauracja będzie oferować ograniczony zestaw dań lunchowych przygotowanych z myślą o krótszym czasie realizacji. Pozwoli to obsłużyć klientów pracujących i uczących się w najbliższej okolicy.</w:t>
      </w:r>
    </w:p>
    <w:p>
      <w:pPr>
        <w:pStyle w:val="Nagwek4"/>
        <w:bidi w:val="0"/>
        <w:jc w:val="start"/>
        <w:rPr/>
      </w:pPr>
      <w:bookmarkStart w:id="19" w:name="__RefHeading___Toc2776_1149712007"/>
      <w:bookmarkEnd w:id="19"/>
      <w:r>
        <w:rPr/>
        <w:t>Własne kanały zamawiania</w:t>
      </w:r>
    </w:p>
    <w:p>
      <w:pPr>
        <w:pStyle w:val="Tretekstu"/>
        <w:bidi w:val="0"/>
        <w:spacing w:lineRule="auto" w:line="276" w:before="0" w:after="140"/>
        <w:jc w:val="start"/>
        <w:rPr/>
      </w:pPr>
      <w:r>
        <w:rPr/>
        <w:t>Od czwartego miesiąca klienci będą mogli składać zamówienia przez własną stronę restauracji. Dzięki temu lokal ograniczy zależność od zewnętrznych portali i uzyska większą kontrolę nad komunikacją z klientami.</w:t>
      </w:r>
    </w:p>
    <w:p>
      <w:pPr>
        <w:pStyle w:val="Nagwek4"/>
        <w:bidi w:val="0"/>
        <w:jc w:val="start"/>
        <w:rPr/>
      </w:pPr>
      <w:bookmarkStart w:id="20" w:name="__RefHeading___Toc2778_1149712007"/>
      <w:bookmarkEnd w:id="20"/>
      <w:r>
        <w:rPr/>
        <w:t>Spójne podejście środowiskowe</w:t>
      </w:r>
    </w:p>
    <w:p>
      <w:pPr>
        <w:pStyle w:val="Tretekstu"/>
        <w:bidi w:val="0"/>
        <w:spacing w:lineRule="auto" w:line="276" w:before="0" w:after="140"/>
        <w:jc w:val="start"/>
        <w:rPr/>
      </w:pPr>
      <w:r>
        <w:rPr/>
        <w:t>Restauracja będzie ograniczać jednorazowe materiały, kontrolować straty produktów oraz wykorzystywać opakowania dopasowane do konkretnych dań. Komunikacja ekologiczna powinna jednak opierać się na rzeczywistych działaniach, a nie ogólnych deklaracjach.</w:t>
      </w:r>
    </w:p>
    <w:p>
      <w:pPr>
        <w:pStyle w:val="Nagwek3"/>
        <w:bidi w:val="0"/>
        <w:jc w:val="start"/>
        <w:rPr/>
      </w:pPr>
      <w:bookmarkStart w:id="21" w:name="__RefHeading___Toc2780_1149712007"/>
      <w:bookmarkEnd w:id="21"/>
      <w:r>
        <w:rPr/>
        <w:t>6. Lokalizacja</w:t>
      </w:r>
    </w:p>
    <w:p>
      <w:pPr>
        <w:pStyle w:val="Tretekstu"/>
        <w:bidi w:val="0"/>
        <w:spacing w:lineRule="auto" w:line="276" w:before="0" w:after="140"/>
        <w:jc w:val="start"/>
        <w:rPr/>
      </w:pPr>
      <w:r>
        <w:rPr/>
        <w:t>Restauracja będzie działać w centrum dużego miasta, w pobliżu biurowców, uczelni i zabudowy mieszkaniowej. Takie otoczenie pozwala docierać do różnych grup klientów w zależności od pory dnia.</w:t>
      </w:r>
    </w:p>
    <w:p>
      <w:pPr>
        <w:pStyle w:val="Tretekstu"/>
        <w:bidi w:val="0"/>
        <w:spacing w:lineRule="auto" w:line="276" w:before="0" w:after="140"/>
        <w:jc w:val="start"/>
        <w:rPr/>
      </w:pPr>
      <w:r>
        <w:rPr/>
        <w:t>W dni robocze główną część ruchu mają generować pracownicy i studenci korzystający z oferty lunchowej. Wieczorami oraz w weekendy lokal będzie przyciągać mieszkańców, pary, grupy znajomych i rodziny.</w:t>
      </w:r>
    </w:p>
    <w:p>
      <w:pPr>
        <w:pStyle w:val="Tretekstu"/>
        <w:bidi w:val="0"/>
        <w:spacing w:lineRule="auto" w:line="276" w:before="0" w:after="140"/>
        <w:jc w:val="start"/>
        <w:rPr/>
      </w:pPr>
      <w:r>
        <w:rPr/>
        <w:t>Wybrana lokalizacja powinna zapewniać:</w:t>
      </w:r>
    </w:p>
    <w:p>
      <w:pPr>
        <w:pStyle w:val="Tretekstu"/>
        <w:numPr>
          <w:ilvl w:val="0"/>
          <w:numId w:val="10"/>
        </w:numPr>
        <w:tabs>
          <w:tab w:val="clear" w:pos="709"/>
          <w:tab w:val="left" w:pos="707" w:leader="none"/>
        </w:tabs>
        <w:bidi w:val="0"/>
        <w:spacing w:before="0" w:after="0"/>
        <w:ind w:start="707" w:hanging="283"/>
        <w:jc w:val="start"/>
        <w:rPr/>
      </w:pPr>
      <w:r>
        <w:rPr/>
        <w:t xml:space="preserve">widoczność z ulicy, </w:t>
      </w:r>
    </w:p>
    <w:p>
      <w:pPr>
        <w:pStyle w:val="Tretekstu"/>
        <w:numPr>
          <w:ilvl w:val="0"/>
          <w:numId w:val="10"/>
        </w:numPr>
        <w:tabs>
          <w:tab w:val="clear" w:pos="709"/>
          <w:tab w:val="left" w:pos="707" w:leader="none"/>
        </w:tabs>
        <w:bidi w:val="0"/>
        <w:spacing w:before="0" w:after="0"/>
        <w:ind w:start="707" w:hanging="283"/>
        <w:jc w:val="start"/>
        <w:rPr/>
      </w:pPr>
      <w:r>
        <w:rPr/>
        <w:t xml:space="preserve">łatwy dostęp pieszy i komunikacją miejską, </w:t>
      </w:r>
    </w:p>
    <w:p>
      <w:pPr>
        <w:pStyle w:val="Tretekstu"/>
        <w:numPr>
          <w:ilvl w:val="0"/>
          <w:numId w:val="10"/>
        </w:numPr>
        <w:tabs>
          <w:tab w:val="clear" w:pos="709"/>
          <w:tab w:val="left" w:pos="707" w:leader="none"/>
        </w:tabs>
        <w:bidi w:val="0"/>
        <w:spacing w:before="0" w:after="0"/>
        <w:ind w:start="707" w:hanging="283"/>
        <w:jc w:val="start"/>
        <w:rPr/>
      </w:pPr>
      <w:r>
        <w:rPr/>
        <w:t xml:space="preserve">możliwość krótkiego postoju dla osób odbierających zamówienia, </w:t>
      </w:r>
    </w:p>
    <w:p>
      <w:pPr>
        <w:pStyle w:val="Tretekstu"/>
        <w:numPr>
          <w:ilvl w:val="0"/>
          <w:numId w:val="10"/>
        </w:numPr>
        <w:tabs>
          <w:tab w:val="clear" w:pos="709"/>
          <w:tab w:val="left" w:pos="707" w:leader="none"/>
        </w:tabs>
        <w:bidi w:val="0"/>
        <w:spacing w:before="0" w:after="0"/>
        <w:ind w:start="707" w:hanging="283"/>
        <w:jc w:val="start"/>
        <w:rPr/>
      </w:pPr>
      <w:r>
        <w:rPr/>
        <w:t xml:space="preserve">osobny lub wygodny dostęp dla dostawców, </w:t>
      </w:r>
    </w:p>
    <w:p>
      <w:pPr>
        <w:pStyle w:val="Tretekstu"/>
        <w:numPr>
          <w:ilvl w:val="0"/>
          <w:numId w:val="10"/>
        </w:numPr>
        <w:tabs>
          <w:tab w:val="clear" w:pos="709"/>
          <w:tab w:val="left" w:pos="707" w:leader="none"/>
        </w:tabs>
        <w:bidi w:val="0"/>
        <w:spacing w:before="0" w:after="0"/>
        <w:ind w:start="707" w:hanging="283"/>
        <w:jc w:val="start"/>
        <w:rPr/>
      </w:pPr>
      <w:r>
        <w:rPr/>
        <w:t xml:space="preserve">zgodność warunków technicznych z planowaną działalnością gastronomiczną, </w:t>
      </w:r>
    </w:p>
    <w:p>
      <w:pPr>
        <w:pStyle w:val="Tretekstu"/>
        <w:numPr>
          <w:ilvl w:val="0"/>
          <w:numId w:val="10"/>
        </w:numPr>
        <w:tabs>
          <w:tab w:val="clear" w:pos="709"/>
          <w:tab w:val="left" w:pos="707" w:leader="none"/>
        </w:tabs>
        <w:bidi w:val="0"/>
        <w:ind w:start="707" w:hanging="283"/>
        <w:jc w:val="start"/>
        <w:rPr/>
      </w:pPr>
      <w:r>
        <w:rPr/>
        <w:t xml:space="preserve">możliwość wystawienia sezonowego ogródka. </w:t>
      </w:r>
    </w:p>
    <w:p>
      <w:pPr>
        <w:pStyle w:val="Tretekstu"/>
        <w:bidi w:val="0"/>
        <w:jc w:val="start"/>
        <w:rPr/>
      </w:pPr>
      <w:r>
        <w:rPr/>
        <w:t>Szczegółowe uzasadnienie lokalizacji, ocenę popytu i porównanie konkurencji przedstawiono w drugiej części biznesplanu.</w:t>
      </w:r>
    </w:p>
    <w:p>
      <w:pPr>
        <w:pStyle w:val="Nagwek3"/>
        <w:bidi w:val="0"/>
        <w:jc w:val="start"/>
        <w:rPr/>
      </w:pPr>
      <w:bookmarkStart w:id="22" w:name="__RefHeading___Toc2782_1149712007"/>
      <w:bookmarkEnd w:id="22"/>
      <w:r>
        <w:rPr/>
        <w:t>7. Powierzchnia i układ lokalu</w:t>
      </w:r>
    </w:p>
    <w:p>
      <w:pPr>
        <w:pStyle w:val="Tretekstu"/>
        <w:bidi w:val="0"/>
        <w:spacing w:lineRule="auto" w:line="276" w:before="0" w:after="140"/>
        <w:jc w:val="start"/>
        <w:rPr/>
      </w:pPr>
      <w:r>
        <w:rPr/>
        <w:t>Lokal będzie miał około 150 m² powierzchni wewnętrznej. Dodatkowo przed restauracją zostanie uruchomiony sezonowy ogródek o powierzchni około 30 m².</w:t>
      </w:r>
    </w:p>
    <w:p>
      <w:pPr>
        <w:pStyle w:val="Tretekstu"/>
        <w:bidi w:val="0"/>
        <w:spacing w:lineRule="auto" w:line="276" w:before="0" w:after="140"/>
        <w:jc w:val="start"/>
        <w:rPr/>
      </w:pPr>
      <w:r>
        <w:rPr/>
        <w:t>Planowany podział powierzchni wewnętrznej:</w:t>
      </w:r>
    </w:p>
    <w:tbl>
      <w:tblPr>
        <w:tblW w:w="9638" w:type="dxa"/>
        <w:jc w:val="start"/>
        <w:tblInd w:w="0" w:type="dxa"/>
        <w:tblLayout w:type="fixed"/>
        <w:tblCellMar>
          <w:top w:w="28" w:type="dxa"/>
          <w:start w:w="28" w:type="dxa"/>
          <w:bottom w:w="28" w:type="dxa"/>
          <w:end w:w="28" w:type="dxa"/>
        </w:tblCellMar>
      </w:tblPr>
      <w:tblGrid>
        <w:gridCol w:w="2853"/>
        <w:gridCol w:w="1490"/>
        <w:gridCol w:w="5295"/>
      </w:tblGrid>
      <w:tr>
        <w:trPr>
          <w:tblHeader w:val="true"/>
        </w:trPr>
        <w:tc>
          <w:tcPr>
            <w:tcW w:w="2853" w:type="dxa"/>
            <w:tcBorders/>
            <w:vAlign w:val="center"/>
          </w:tcPr>
          <w:p>
            <w:pPr>
              <w:pStyle w:val="Nagwektabeli"/>
              <w:suppressLineNumbers/>
              <w:bidi w:val="0"/>
              <w:jc w:val="center"/>
              <w:rPr/>
            </w:pPr>
            <w:r>
              <w:rPr/>
              <w:t>Strefa</w:t>
            </w:r>
          </w:p>
        </w:tc>
        <w:tc>
          <w:tcPr>
            <w:tcW w:w="1490" w:type="dxa"/>
            <w:tcBorders/>
            <w:vAlign w:val="center"/>
          </w:tcPr>
          <w:p>
            <w:pPr>
              <w:pStyle w:val="Nagwektabeli"/>
              <w:suppressLineNumbers/>
              <w:bidi w:val="0"/>
              <w:jc w:val="center"/>
              <w:rPr/>
            </w:pPr>
            <w:r>
              <w:rPr/>
              <w:t>Powierzchnia</w:t>
            </w:r>
          </w:p>
        </w:tc>
        <w:tc>
          <w:tcPr>
            <w:tcW w:w="5295" w:type="dxa"/>
            <w:tcBorders/>
            <w:vAlign w:val="center"/>
          </w:tcPr>
          <w:p>
            <w:pPr>
              <w:pStyle w:val="Nagwektabeli"/>
              <w:suppressLineNumbers/>
              <w:bidi w:val="0"/>
              <w:jc w:val="center"/>
              <w:rPr/>
            </w:pPr>
            <w:r>
              <w:rPr/>
              <w:t>Przeznaczenie</w:t>
            </w:r>
          </w:p>
        </w:tc>
      </w:tr>
      <w:tr>
        <w:trPr/>
        <w:tc>
          <w:tcPr>
            <w:tcW w:w="2853" w:type="dxa"/>
            <w:tcBorders/>
            <w:vAlign w:val="center"/>
          </w:tcPr>
          <w:p>
            <w:pPr>
              <w:pStyle w:val="Zawartotabeli"/>
              <w:widowControl w:val="false"/>
              <w:suppressLineNumbers/>
              <w:bidi w:val="0"/>
              <w:jc w:val="start"/>
              <w:rPr/>
            </w:pPr>
            <w:r>
              <w:rPr/>
              <w:t>Sala dla gości i bar</w:t>
            </w:r>
          </w:p>
        </w:tc>
        <w:tc>
          <w:tcPr>
            <w:tcW w:w="1490" w:type="dxa"/>
            <w:tcBorders/>
            <w:vAlign w:val="center"/>
          </w:tcPr>
          <w:p>
            <w:pPr>
              <w:pStyle w:val="Zawartotabeli"/>
              <w:widowControl w:val="false"/>
              <w:suppressLineNumbers/>
              <w:bidi w:val="0"/>
              <w:jc w:val="start"/>
              <w:rPr/>
            </w:pPr>
            <w:r>
              <w:rPr/>
              <w:t>70 m²</w:t>
            </w:r>
          </w:p>
        </w:tc>
        <w:tc>
          <w:tcPr>
            <w:tcW w:w="5295" w:type="dxa"/>
            <w:tcBorders/>
            <w:vAlign w:val="center"/>
          </w:tcPr>
          <w:p>
            <w:pPr>
              <w:pStyle w:val="Zawartotabeli"/>
              <w:widowControl w:val="false"/>
              <w:suppressLineNumbers/>
              <w:bidi w:val="0"/>
              <w:jc w:val="start"/>
              <w:rPr/>
            </w:pPr>
            <w:r>
              <w:rPr/>
              <w:t>40 miejsc, obsługa kelnerska i wydawanie zamówień</w:t>
            </w:r>
          </w:p>
        </w:tc>
      </w:tr>
      <w:tr>
        <w:trPr/>
        <w:tc>
          <w:tcPr>
            <w:tcW w:w="2853" w:type="dxa"/>
            <w:tcBorders/>
            <w:vAlign w:val="center"/>
          </w:tcPr>
          <w:p>
            <w:pPr>
              <w:pStyle w:val="Zawartotabeli"/>
              <w:widowControl w:val="false"/>
              <w:suppressLineNumbers/>
              <w:bidi w:val="0"/>
              <w:jc w:val="start"/>
              <w:rPr/>
            </w:pPr>
            <w:r>
              <w:rPr/>
              <w:t>Kuchnia</w:t>
            </w:r>
          </w:p>
        </w:tc>
        <w:tc>
          <w:tcPr>
            <w:tcW w:w="1490" w:type="dxa"/>
            <w:tcBorders/>
            <w:vAlign w:val="center"/>
          </w:tcPr>
          <w:p>
            <w:pPr>
              <w:pStyle w:val="Zawartotabeli"/>
              <w:widowControl w:val="false"/>
              <w:suppressLineNumbers/>
              <w:bidi w:val="0"/>
              <w:jc w:val="start"/>
              <w:rPr/>
            </w:pPr>
            <w:r>
              <w:rPr/>
              <w:t>45 m²</w:t>
            </w:r>
          </w:p>
        </w:tc>
        <w:tc>
          <w:tcPr>
            <w:tcW w:w="5295" w:type="dxa"/>
            <w:tcBorders/>
            <w:vAlign w:val="center"/>
          </w:tcPr>
          <w:p>
            <w:pPr>
              <w:pStyle w:val="Zawartotabeli"/>
              <w:widowControl w:val="false"/>
              <w:suppressLineNumbers/>
              <w:bidi w:val="0"/>
              <w:jc w:val="start"/>
              <w:rPr/>
            </w:pPr>
            <w:r>
              <w:rPr/>
              <w:t>przygotowanie dań, zmywalnia i wydawka</w:t>
            </w:r>
          </w:p>
        </w:tc>
      </w:tr>
      <w:tr>
        <w:trPr/>
        <w:tc>
          <w:tcPr>
            <w:tcW w:w="2853" w:type="dxa"/>
            <w:tcBorders/>
            <w:vAlign w:val="center"/>
          </w:tcPr>
          <w:p>
            <w:pPr>
              <w:pStyle w:val="Zawartotabeli"/>
              <w:widowControl w:val="false"/>
              <w:suppressLineNumbers/>
              <w:bidi w:val="0"/>
              <w:jc w:val="start"/>
              <w:rPr/>
            </w:pPr>
            <w:r>
              <w:rPr/>
              <w:t>Magazyny i chłodnia</w:t>
            </w:r>
          </w:p>
        </w:tc>
        <w:tc>
          <w:tcPr>
            <w:tcW w:w="1490" w:type="dxa"/>
            <w:tcBorders/>
            <w:vAlign w:val="center"/>
          </w:tcPr>
          <w:p>
            <w:pPr>
              <w:pStyle w:val="Zawartotabeli"/>
              <w:widowControl w:val="false"/>
              <w:suppressLineNumbers/>
              <w:bidi w:val="0"/>
              <w:jc w:val="start"/>
              <w:rPr/>
            </w:pPr>
            <w:r>
              <w:rPr/>
              <w:t>15 m²</w:t>
            </w:r>
          </w:p>
        </w:tc>
        <w:tc>
          <w:tcPr>
            <w:tcW w:w="5295" w:type="dxa"/>
            <w:tcBorders/>
            <w:vAlign w:val="center"/>
          </w:tcPr>
          <w:p>
            <w:pPr>
              <w:pStyle w:val="Zawartotabeli"/>
              <w:widowControl w:val="false"/>
              <w:suppressLineNumbers/>
              <w:bidi w:val="0"/>
              <w:jc w:val="start"/>
              <w:rPr/>
            </w:pPr>
            <w:r>
              <w:rPr/>
              <w:t>przechowywanie produktów oraz opakowań</w:t>
            </w:r>
          </w:p>
        </w:tc>
      </w:tr>
      <w:tr>
        <w:trPr/>
        <w:tc>
          <w:tcPr>
            <w:tcW w:w="2853" w:type="dxa"/>
            <w:tcBorders/>
            <w:vAlign w:val="center"/>
          </w:tcPr>
          <w:p>
            <w:pPr>
              <w:pStyle w:val="Zawartotabeli"/>
              <w:widowControl w:val="false"/>
              <w:suppressLineNumbers/>
              <w:bidi w:val="0"/>
              <w:jc w:val="start"/>
              <w:rPr/>
            </w:pPr>
            <w:r>
              <w:rPr/>
              <w:t>Sanitariaty i komunikacja</w:t>
            </w:r>
          </w:p>
        </w:tc>
        <w:tc>
          <w:tcPr>
            <w:tcW w:w="1490" w:type="dxa"/>
            <w:tcBorders/>
            <w:vAlign w:val="center"/>
          </w:tcPr>
          <w:p>
            <w:pPr>
              <w:pStyle w:val="Zawartotabeli"/>
              <w:widowControl w:val="false"/>
              <w:suppressLineNumbers/>
              <w:bidi w:val="0"/>
              <w:jc w:val="start"/>
              <w:rPr/>
            </w:pPr>
            <w:r>
              <w:rPr/>
              <w:t>15 m²</w:t>
            </w:r>
          </w:p>
        </w:tc>
        <w:tc>
          <w:tcPr>
            <w:tcW w:w="5295" w:type="dxa"/>
            <w:tcBorders/>
            <w:vAlign w:val="center"/>
          </w:tcPr>
          <w:p>
            <w:pPr>
              <w:pStyle w:val="Zawartotabeli"/>
              <w:widowControl w:val="false"/>
              <w:suppressLineNumbers/>
              <w:bidi w:val="0"/>
              <w:jc w:val="start"/>
              <w:rPr/>
            </w:pPr>
            <w:r>
              <w:rPr/>
              <w:t>toalety dla gości, ciągi komunikacyjne</w:t>
            </w:r>
          </w:p>
        </w:tc>
      </w:tr>
      <w:tr>
        <w:trPr/>
        <w:tc>
          <w:tcPr>
            <w:tcW w:w="2853" w:type="dxa"/>
            <w:tcBorders/>
            <w:vAlign w:val="center"/>
          </w:tcPr>
          <w:p>
            <w:pPr>
              <w:pStyle w:val="Zawartotabeli"/>
              <w:widowControl w:val="false"/>
              <w:suppressLineNumbers/>
              <w:bidi w:val="0"/>
              <w:jc w:val="start"/>
              <w:rPr/>
            </w:pPr>
            <w:r>
              <w:rPr/>
              <w:t>Biuro i zaplecze pracownicze</w:t>
            </w:r>
          </w:p>
        </w:tc>
        <w:tc>
          <w:tcPr>
            <w:tcW w:w="1490" w:type="dxa"/>
            <w:tcBorders/>
            <w:vAlign w:val="center"/>
          </w:tcPr>
          <w:p>
            <w:pPr>
              <w:pStyle w:val="Zawartotabeli"/>
              <w:widowControl w:val="false"/>
              <w:suppressLineNumbers/>
              <w:bidi w:val="0"/>
              <w:jc w:val="start"/>
              <w:rPr/>
            </w:pPr>
            <w:r>
              <w:rPr/>
              <w:t>5 m²</w:t>
            </w:r>
          </w:p>
        </w:tc>
        <w:tc>
          <w:tcPr>
            <w:tcW w:w="5295" w:type="dxa"/>
            <w:tcBorders/>
            <w:vAlign w:val="center"/>
          </w:tcPr>
          <w:p>
            <w:pPr>
              <w:pStyle w:val="Zawartotabeli"/>
              <w:widowControl w:val="false"/>
              <w:suppressLineNumbers/>
              <w:bidi w:val="0"/>
              <w:jc w:val="start"/>
              <w:rPr/>
            </w:pPr>
            <w:r>
              <w:rPr/>
              <w:t>administracja, szatnia i przechowywanie rzeczy zespołu</w:t>
            </w:r>
          </w:p>
        </w:tc>
      </w:tr>
      <w:tr>
        <w:trPr/>
        <w:tc>
          <w:tcPr>
            <w:tcW w:w="2853" w:type="dxa"/>
            <w:tcBorders/>
            <w:vAlign w:val="center"/>
          </w:tcPr>
          <w:p>
            <w:pPr>
              <w:pStyle w:val="Zawartotabeli"/>
              <w:widowControl w:val="false"/>
              <w:suppressLineNumbers/>
              <w:bidi w:val="0"/>
              <w:jc w:val="start"/>
              <w:rPr/>
            </w:pPr>
            <w:r>
              <w:rPr>
                <w:rStyle w:val="Mocnewyrnione"/>
              </w:rPr>
              <w:t>Łącznie</w:t>
            </w:r>
          </w:p>
        </w:tc>
        <w:tc>
          <w:tcPr>
            <w:tcW w:w="1490" w:type="dxa"/>
            <w:tcBorders/>
            <w:vAlign w:val="center"/>
          </w:tcPr>
          <w:p>
            <w:pPr>
              <w:pStyle w:val="Zawartotabeli"/>
              <w:widowControl w:val="false"/>
              <w:suppressLineNumbers/>
              <w:bidi w:val="0"/>
              <w:jc w:val="start"/>
              <w:rPr/>
            </w:pPr>
            <w:r>
              <w:rPr>
                <w:rStyle w:val="Mocnewyrnione"/>
              </w:rPr>
              <w:t>150 m²</w:t>
            </w:r>
          </w:p>
        </w:tc>
        <w:tc>
          <w:tcPr>
            <w:tcW w:w="5295" w:type="dxa"/>
            <w:tcBorders/>
            <w:vAlign w:val="center"/>
          </w:tcPr>
          <w:p>
            <w:pPr>
              <w:pStyle w:val="Zawartotabeli"/>
              <w:widowControl w:val="false"/>
              <w:suppressLineNumbers/>
              <w:bidi w:val="0"/>
              <w:jc w:val="start"/>
              <w:rPr/>
            </w:pPr>
            <w:r>
              <w:rPr/>
              <w:t>—</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Ogródek zapewni dodatkowe 20 miejsc w okresie wiosenno-letnim. Ponieważ jego działanie będzie zależeć od pogody i wymaganych zgód, przychody podstawowe nie powinny opierać się na pełnym wykorzystaniu tej przestrzeni przez cały rok.</w:t>
      </w:r>
    </w:p>
    <w:p>
      <w:pPr>
        <w:pStyle w:val="Tretekstu"/>
        <w:bidi w:val="0"/>
        <w:spacing w:lineRule="auto" w:line="276" w:before="0" w:after="140"/>
        <w:jc w:val="start"/>
        <w:rPr/>
      </w:pPr>
      <w:r>
        <w:rPr/>
        <w:t>Układ lokalu ma umożliwiać oddzielenie ruchu gości, pracowników i dostawców. Szczególne znaczenie będzie miała sprawna droga zamówienia od przyjęcia przez obsługę do przygotowania oraz wydania w kuchni.</w:t>
      </w:r>
    </w:p>
    <w:p>
      <w:pPr>
        <w:pStyle w:val="Nagwek3"/>
        <w:bidi w:val="0"/>
        <w:jc w:val="start"/>
        <w:rPr/>
      </w:pPr>
      <w:bookmarkStart w:id="23" w:name="__RefHeading___Toc2784_1149712007"/>
      <w:bookmarkEnd w:id="23"/>
      <w:r>
        <w:rPr/>
        <w:t>8. Model obsługi klienta</w:t>
      </w:r>
    </w:p>
    <w:p>
      <w:pPr>
        <w:pStyle w:val="Tretekstu"/>
        <w:bidi w:val="0"/>
        <w:spacing w:lineRule="auto" w:line="276" w:before="0" w:after="140"/>
        <w:jc w:val="start"/>
        <w:rPr/>
      </w:pPr>
      <w:r>
        <w:rPr/>
        <w:t>Na sali będzie prowadzona obsługa kelnerska. Pracownicy powinni znać skład dań, najważniejsze alergeny i możliwe modyfikacje, aby pomagać klientom w wyborze bez wydłużania czasu obsługi.</w:t>
      </w:r>
    </w:p>
    <w:p>
      <w:pPr>
        <w:pStyle w:val="Tretekstu"/>
        <w:bidi w:val="0"/>
        <w:spacing w:lineRule="auto" w:line="276" w:before="0" w:after="140"/>
        <w:jc w:val="start"/>
        <w:rPr/>
      </w:pPr>
      <w:r>
        <w:rPr/>
        <w:t>Restauracja udostępni również system rezerwacji stolików. Rezerwacja nie będzie jednak wymagana przy każdej wizycie, ponieważ część miejsc pozostanie dostępna dla klientów przychodzących bez wcześniejszego zgłoszenia.</w:t>
      </w:r>
    </w:p>
    <w:p>
      <w:pPr>
        <w:pStyle w:val="Tretekstu"/>
        <w:bidi w:val="0"/>
        <w:spacing w:lineRule="auto" w:line="276" w:before="0" w:after="140"/>
        <w:jc w:val="start"/>
        <w:rPr/>
      </w:pPr>
      <w:r>
        <w:rPr/>
        <w:t>Zamówienia na wynos będą odbierane w wyznaczonej części lokalu. Dzięki temu osoby oczekujące na odbiór nie powinny blokować wejścia ani przeszkadzać kelnerom obsługującym salę.</w:t>
      </w:r>
    </w:p>
    <w:p>
      <w:pPr>
        <w:pStyle w:val="Tretekstu"/>
        <w:bidi w:val="0"/>
        <w:spacing w:lineRule="auto" w:line="276" w:before="0" w:after="140"/>
        <w:jc w:val="start"/>
        <w:rPr/>
      </w:pPr>
      <w:r>
        <w:rPr/>
        <w:t>Po uruchomieniu sprzedaży internetowej zamówienia online będą przekazywane bezpośrednio do systemu obsługi restauracji i kuchni. Pozwoli to ograniczyć ręczne przepisywanie pozycji oraz ryzyko pomyłek.</w:t>
      </w:r>
    </w:p>
    <w:p>
      <w:pPr>
        <w:pStyle w:val="Nagwek3"/>
        <w:bidi w:val="0"/>
        <w:jc w:val="start"/>
        <w:rPr/>
      </w:pPr>
      <w:bookmarkStart w:id="24" w:name="__RefHeading___Toc2786_1149712007"/>
      <w:bookmarkEnd w:id="24"/>
      <w:r>
        <w:rPr/>
        <w:t>9. Standardy jakości i relacje z klientami</w:t>
      </w:r>
    </w:p>
    <w:p>
      <w:pPr>
        <w:pStyle w:val="Tretekstu"/>
        <w:bidi w:val="0"/>
        <w:spacing w:lineRule="auto" w:line="276" w:before="0" w:after="140"/>
        <w:jc w:val="start"/>
        <w:rPr/>
      </w:pPr>
      <w:r>
        <w:rPr/>
        <w:t>Najważniejszym sposobem budowania lojalności będzie powtarzalna jakość dań i obsługi. Restauracja będzie regularnie analizować opinie, reklamacje, czas realizacji oraz popularność poszczególnych pozycji menu.</w:t>
      </w:r>
    </w:p>
    <w:p>
      <w:pPr>
        <w:pStyle w:val="Tretekstu"/>
        <w:bidi w:val="0"/>
        <w:spacing w:lineRule="auto" w:line="276" w:before="0" w:after="140"/>
        <w:jc w:val="start"/>
        <w:rPr/>
      </w:pPr>
      <w:r>
        <w:rPr/>
        <w:t>Podstawowe standardy obejmą:</w:t>
      </w:r>
    </w:p>
    <w:p>
      <w:pPr>
        <w:pStyle w:val="Tretekstu"/>
        <w:numPr>
          <w:ilvl w:val="0"/>
          <w:numId w:val="11"/>
        </w:numPr>
        <w:tabs>
          <w:tab w:val="clear" w:pos="709"/>
          <w:tab w:val="left" w:pos="707" w:leader="none"/>
        </w:tabs>
        <w:bidi w:val="0"/>
        <w:spacing w:before="0" w:after="0"/>
        <w:ind w:start="707" w:hanging="283"/>
        <w:jc w:val="start"/>
        <w:rPr/>
      </w:pPr>
      <w:r>
        <w:rPr/>
        <w:t xml:space="preserve">zgodność potraw z recepturami, </w:t>
      </w:r>
    </w:p>
    <w:p>
      <w:pPr>
        <w:pStyle w:val="Tretekstu"/>
        <w:numPr>
          <w:ilvl w:val="0"/>
          <w:numId w:val="11"/>
        </w:numPr>
        <w:tabs>
          <w:tab w:val="clear" w:pos="709"/>
          <w:tab w:val="left" w:pos="707" w:leader="none"/>
        </w:tabs>
        <w:bidi w:val="0"/>
        <w:spacing w:before="0" w:after="0"/>
        <w:ind w:start="707" w:hanging="283"/>
        <w:jc w:val="start"/>
        <w:rPr/>
      </w:pPr>
      <w:r>
        <w:rPr/>
        <w:t xml:space="preserve">kontrolę czasu realizacji zamówień, </w:t>
      </w:r>
    </w:p>
    <w:p>
      <w:pPr>
        <w:pStyle w:val="Tretekstu"/>
        <w:numPr>
          <w:ilvl w:val="0"/>
          <w:numId w:val="11"/>
        </w:numPr>
        <w:tabs>
          <w:tab w:val="clear" w:pos="709"/>
          <w:tab w:val="left" w:pos="707" w:leader="none"/>
        </w:tabs>
        <w:bidi w:val="0"/>
        <w:spacing w:before="0" w:after="0"/>
        <w:ind w:start="707" w:hanging="283"/>
        <w:jc w:val="start"/>
        <w:rPr/>
      </w:pPr>
      <w:r>
        <w:rPr/>
        <w:t xml:space="preserve">prawidłowe oznaczanie alergenów, </w:t>
      </w:r>
    </w:p>
    <w:p>
      <w:pPr>
        <w:pStyle w:val="Tretekstu"/>
        <w:numPr>
          <w:ilvl w:val="0"/>
          <w:numId w:val="11"/>
        </w:numPr>
        <w:tabs>
          <w:tab w:val="clear" w:pos="709"/>
          <w:tab w:val="left" w:pos="707" w:leader="none"/>
        </w:tabs>
        <w:bidi w:val="0"/>
        <w:spacing w:before="0" w:after="0"/>
        <w:ind w:start="707" w:hanging="283"/>
        <w:jc w:val="start"/>
        <w:rPr/>
      </w:pPr>
      <w:r>
        <w:rPr/>
        <w:t xml:space="preserve">sprawdzanie kompletności zamówień na wynos i w dostawie, </w:t>
      </w:r>
    </w:p>
    <w:p>
      <w:pPr>
        <w:pStyle w:val="Tretekstu"/>
        <w:numPr>
          <w:ilvl w:val="0"/>
          <w:numId w:val="11"/>
        </w:numPr>
        <w:tabs>
          <w:tab w:val="clear" w:pos="709"/>
          <w:tab w:val="left" w:pos="707" w:leader="none"/>
        </w:tabs>
        <w:bidi w:val="0"/>
        <w:spacing w:before="0" w:after="0"/>
        <w:ind w:start="707" w:hanging="283"/>
        <w:jc w:val="start"/>
        <w:rPr/>
      </w:pPr>
      <w:r>
        <w:rPr/>
        <w:t xml:space="preserve">szybkie reagowanie na reklamacje, </w:t>
      </w:r>
    </w:p>
    <w:p>
      <w:pPr>
        <w:pStyle w:val="Tretekstu"/>
        <w:numPr>
          <w:ilvl w:val="0"/>
          <w:numId w:val="11"/>
        </w:numPr>
        <w:tabs>
          <w:tab w:val="clear" w:pos="709"/>
          <w:tab w:val="left" w:pos="707" w:leader="none"/>
        </w:tabs>
        <w:bidi w:val="0"/>
        <w:spacing w:before="0" w:after="0"/>
        <w:ind w:start="707" w:hanging="283"/>
        <w:jc w:val="start"/>
        <w:rPr/>
      </w:pPr>
      <w:r>
        <w:rPr/>
        <w:t xml:space="preserve">regularne szkolenia pracowników, </w:t>
      </w:r>
    </w:p>
    <w:p>
      <w:pPr>
        <w:pStyle w:val="Tretekstu"/>
        <w:numPr>
          <w:ilvl w:val="0"/>
          <w:numId w:val="11"/>
        </w:numPr>
        <w:tabs>
          <w:tab w:val="clear" w:pos="709"/>
          <w:tab w:val="left" w:pos="707" w:leader="none"/>
        </w:tabs>
        <w:bidi w:val="0"/>
        <w:ind w:start="707" w:hanging="283"/>
        <w:jc w:val="start"/>
        <w:rPr/>
      </w:pPr>
      <w:r>
        <w:rPr/>
        <w:t xml:space="preserve">analizę opinii klientów. </w:t>
      </w:r>
    </w:p>
    <w:p>
      <w:pPr>
        <w:pStyle w:val="Tretekstu"/>
        <w:bidi w:val="0"/>
        <w:jc w:val="start"/>
        <w:rPr/>
      </w:pPr>
      <w:r>
        <w:rPr/>
        <w:t>Program lojalnościowy zostanie uruchomiony najpóźniej w dziewiątym miesiącu działalności. Wcześniej restauracja skoncentruje się na jakości obsługi i zebraniu danych pozwalających określić, jakie korzyści będą rzeczywiście atrakcyjne dla powracających klientów.</w:t>
      </w:r>
    </w:p>
    <w:p>
      <w:pPr>
        <w:pStyle w:val="Tretekstu"/>
        <w:bidi w:val="0"/>
        <w:spacing w:lineRule="auto" w:line="276" w:before="0" w:after="140"/>
        <w:jc w:val="start"/>
        <w:rPr/>
      </w:pPr>
      <w:r>
        <w:rPr/>
        <w:t>Szczegółowe działania promocyjne, komunikacja z odbiorcami oraz założenia programu lojalnościowego zostały opisane w trzeciej części przykładowego biznesplanu.</w:t>
      </w:r>
    </w:p>
    <w:p>
      <w:pPr>
        <w:pStyle w:val="Nagwek2"/>
        <w:bidi w:val="0"/>
        <w:jc w:val="start"/>
        <w:rPr/>
      </w:pPr>
      <w:bookmarkStart w:id="25" w:name="__RefHeading___Toc2788_1149712007"/>
      <w:bookmarkEnd w:id="25"/>
      <w:r>
        <w:rPr/>
        <w:t>Analiza rynku restauracji „Zielony Talerz”</w:t>
      </w:r>
    </w:p>
    <w:p>
      <w:pPr>
        <w:pStyle w:val="Tretekstu"/>
        <w:bidi w:val="0"/>
        <w:spacing w:lineRule="auto" w:line="276" w:before="0" w:after="140"/>
        <w:jc w:val="start"/>
        <w:rPr/>
      </w:pPr>
      <w:r>
        <w:rPr/>
        <w:t>Analiza rynku ma sprawdzić, czy wybrana lokalizacja zapewnia wystarczający popyt na restaurację roślinną oraz czy planowana liczba zamówień jest możliwa do osiągnięcia.</w:t>
      </w:r>
    </w:p>
    <w:p>
      <w:pPr>
        <w:pStyle w:val="Tretekstu"/>
        <w:bidi w:val="0"/>
        <w:spacing w:lineRule="auto" w:line="276" w:before="0" w:after="140"/>
        <w:jc w:val="start"/>
        <w:rPr/>
      </w:pPr>
      <w:r>
        <w:rPr/>
        <w:t>Poniższe dane są przykładowymi założeniami przygotowanymi dla fikcyjnego lokalu. W rzeczywistym biznesplanie należy zastąpić je informacjami dotyczącymi konkretnego miasta, adresu, otoczenia i konkurencji.</w:t>
      </w:r>
    </w:p>
    <w:p>
      <w:pPr>
        <w:pStyle w:val="Nagwek3"/>
        <w:bidi w:val="0"/>
        <w:jc w:val="start"/>
        <w:rPr/>
      </w:pPr>
      <w:bookmarkStart w:id="26" w:name="__RefHeading___Toc2790_1149712007"/>
      <w:bookmarkEnd w:id="26"/>
      <w:r>
        <w:rPr/>
        <w:t>1. Charakterystyka lokalizacji</w:t>
      </w:r>
    </w:p>
    <w:p>
      <w:pPr>
        <w:pStyle w:val="Tretekstu"/>
        <w:bidi w:val="0"/>
        <w:spacing w:lineRule="auto" w:line="276" w:before="0" w:after="140"/>
        <w:jc w:val="start"/>
        <w:rPr/>
      </w:pPr>
      <w:r>
        <w:rPr/>
        <w:t>„</w:t>
      </w:r>
      <w:r>
        <w:rPr/>
        <w:t>Zielony Talerz” będzie działać w centrum dużego miasta, w otoczeniu biurowców, uczelni oraz zabudowy mieszkaniowej. Dzięki temu restauracja może obsługiwać różne grupy klientów w zależności od pory dnia.</w:t>
      </w:r>
    </w:p>
    <w:p>
      <w:pPr>
        <w:pStyle w:val="Tretekstu"/>
        <w:bidi w:val="0"/>
        <w:spacing w:lineRule="auto" w:line="276" w:before="0" w:after="140"/>
        <w:jc w:val="start"/>
        <w:rPr/>
      </w:pPr>
      <w:r>
        <w:rPr/>
        <w:t>W dni robocze największe znaczenie będzie miał ruch lunchowy generowany przez pracowników i studentów. Z kolei wieczorami oraz w weekendy lokal ma przyciągać mieszkańców, pary, grupy znajomych i rodziny.</w:t>
      </w:r>
    </w:p>
    <w:p>
      <w:pPr>
        <w:pStyle w:val="Tretekstu"/>
        <w:bidi w:val="0"/>
        <w:spacing w:lineRule="auto" w:line="276" w:before="0" w:after="140"/>
        <w:jc w:val="start"/>
        <w:rPr/>
      </w:pPr>
      <w:r>
        <w:rPr/>
        <w:t>Najważniejsze zalety lokalizacji:</w:t>
      </w:r>
    </w:p>
    <w:p>
      <w:pPr>
        <w:pStyle w:val="Tretekstu"/>
        <w:numPr>
          <w:ilvl w:val="0"/>
          <w:numId w:val="12"/>
        </w:numPr>
        <w:tabs>
          <w:tab w:val="clear" w:pos="709"/>
          <w:tab w:val="left" w:pos="707" w:leader="none"/>
        </w:tabs>
        <w:bidi w:val="0"/>
        <w:spacing w:before="0" w:after="0"/>
        <w:ind w:start="707" w:hanging="283"/>
        <w:jc w:val="start"/>
        <w:rPr/>
      </w:pPr>
      <w:r>
        <w:rPr/>
        <w:t xml:space="preserve">widoczność lokalu z ulicy, </w:t>
      </w:r>
    </w:p>
    <w:p>
      <w:pPr>
        <w:pStyle w:val="Tretekstu"/>
        <w:numPr>
          <w:ilvl w:val="0"/>
          <w:numId w:val="12"/>
        </w:numPr>
        <w:tabs>
          <w:tab w:val="clear" w:pos="709"/>
          <w:tab w:val="left" w:pos="707" w:leader="none"/>
        </w:tabs>
        <w:bidi w:val="0"/>
        <w:spacing w:before="0" w:after="0"/>
        <w:ind w:start="707" w:hanging="283"/>
        <w:jc w:val="start"/>
        <w:rPr/>
      </w:pPr>
      <w:r>
        <w:rPr/>
        <w:t xml:space="preserve">duży ruch pieszy w dni robocze, </w:t>
      </w:r>
    </w:p>
    <w:p>
      <w:pPr>
        <w:pStyle w:val="Tretekstu"/>
        <w:numPr>
          <w:ilvl w:val="0"/>
          <w:numId w:val="12"/>
        </w:numPr>
        <w:tabs>
          <w:tab w:val="clear" w:pos="709"/>
          <w:tab w:val="left" w:pos="707" w:leader="none"/>
        </w:tabs>
        <w:bidi w:val="0"/>
        <w:spacing w:before="0" w:after="0"/>
        <w:ind w:start="707" w:hanging="283"/>
        <w:jc w:val="start"/>
        <w:rPr/>
      </w:pPr>
      <w:r>
        <w:rPr/>
        <w:t xml:space="preserve">bliskość biur, uczelni i mieszkań, </w:t>
      </w:r>
    </w:p>
    <w:p>
      <w:pPr>
        <w:pStyle w:val="Tretekstu"/>
        <w:numPr>
          <w:ilvl w:val="0"/>
          <w:numId w:val="12"/>
        </w:numPr>
        <w:tabs>
          <w:tab w:val="clear" w:pos="709"/>
          <w:tab w:val="left" w:pos="707" w:leader="none"/>
        </w:tabs>
        <w:bidi w:val="0"/>
        <w:spacing w:before="0" w:after="0"/>
        <w:ind w:start="707" w:hanging="283"/>
        <w:jc w:val="start"/>
        <w:rPr/>
      </w:pPr>
      <w:r>
        <w:rPr/>
        <w:t xml:space="preserve">dostęp do komunikacji miejskiej, </w:t>
      </w:r>
    </w:p>
    <w:p>
      <w:pPr>
        <w:pStyle w:val="Tretekstu"/>
        <w:numPr>
          <w:ilvl w:val="0"/>
          <w:numId w:val="12"/>
        </w:numPr>
        <w:tabs>
          <w:tab w:val="clear" w:pos="709"/>
          <w:tab w:val="left" w:pos="707" w:leader="none"/>
        </w:tabs>
        <w:bidi w:val="0"/>
        <w:spacing w:before="0" w:after="0"/>
        <w:ind w:start="707" w:hanging="283"/>
        <w:jc w:val="start"/>
        <w:rPr/>
      </w:pPr>
      <w:r>
        <w:rPr/>
        <w:t xml:space="preserve">możliwość wystawienia sezonowego ogródka, </w:t>
      </w:r>
    </w:p>
    <w:p>
      <w:pPr>
        <w:pStyle w:val="Tretekstu"/>
        <w:numPr>
          <w:ilvl w:val="0"/>
          <w:numId w:val="12"/>
        </w:numPr>
        <w:tabs>
          <w:tab w:val="clear" w:pos="709"/>
          <w:tab w:val="left" w:pos="707" w:leader="none"/>
        </w:tabs>
        <w:bidi w:val="0"/>
        <w:spacing w:before="0" w:after="0"/>
        <w:ind w:start="707" w:hanging="283"/>
        <w:jc w:val="start"/>
        <w:rPr/>
      </w:pPr>
      <w:r>
        <w:rPr/>
        <w:t xml:space="preserve">obecność innych lokali gastronomicznych przyciągających klientów do okolicy, </w:t>
      </w:r>
    </w:p>
    <w:p>
      <w:pPr>
        <w:pStyle w:val="Tretekstu"/>
        <w:numPr>
          <w:ilvl w:val="0"/>
          <w:numId w:val="12"/>
        </w:numPr>
        <w:tabs>
          <w:tab w:val="clear" w:pos="709"/>
          <w:tab w:val="left" w:pos="707" w:leader="none"/>
        </w:tabs>
        <w:bidi w:val="0"/>
        <w:ind w:start="707" w:hanging="283"/>
        <w:jc w:val="start"/>
        <w:rPr/>
      </w:pPr>
      <w:r>
        <w:rPr/>
        <w:t xml:space="preserve">możliwość obsługi odbiorów osobistych i dostaw. </w:t>
      </w:r>
    </w:p>
    <w:p>
      <w:pPr>
        <w:pStyle w:val="Tretekstu"/>
        <w:bidi w:val="0"/>
        <w:jc w:val="start"/>
        <w:rPr/>
      </w:pPr>
      <w:r>
        <w:rPr/>
        <w:t>Lokalizacja wiąże się również z ograniczeniami:</w:t>
      </w:r>
    </w:p>
    <w:p>
      <w:pPr>
        <w:pStyle w:val="Tretekstu"/>
        <w:numPr>
          <w:ilvl w:val="0"/>
          <w:numId w:val="13"/>
        </w:numPr>
        <w:tabs>
          <w:tab w:val="clear" w:pos="709"/>
          <w:tab w:val="left" w:pos="707" w:leader="none"/>
        </w:tabs>
        <w:bidi w:val="0"/>
        <w:spacing w:before="0" w:after="0"/>
        <w:ind w:start="707" w:hanging="283"/>
        <w:jc w:val="start"/>
        <w:rPr/>
      </w:pPr>
      <w:r>
        <w:rPr/>
        <w:t xml:space="preserve">czynsz wynoszący około 10 000 zł miesięcznie, </w:t>
      </w:r>
    </w:p>
    <w:p>
      <w:pPr>
        <w:pStyle w:val="Tretekstu"/>
        <w:numPr>
          <w:ilvl w:val="0"/>
          <w:numId w:val="13"/>
        </w:numPr>
        <w:tabs>
          <w:tab w:val="clear" w:pos="709"/>
          <w:tab w:val="left" w:pos="707" w:leader="none"/>
        </w:tabs>
        <w:bidi w:val="0"/>
        <w:spacing w:before="0" w:after="0"/>
        <w:ind w:start="707" w:hanging="283"/>
        <w:jc w:val="start"/>
        <w:rPr/>
      </w:pPr>
      <w:r>
        <w:rPr/>
        <w:t xml:space="preserve">duża liczba konkurencyjnych lokali, </w:t>
      </w:r>
    </w:p>
    <w:p>
      <w:pPr>
        <w:pStyle w:val="Tretekstu"/>
        <w:numPr>
          <w:ilvl w:val="0"/>
          <w:numId w:val="13"/>
        </w:numPr>
        <w:tabs>
          <w:tab w:val="clear" w:pos="709"/>
          <w:tab w:val="left" w:pos="707" w:leader="none"/>
        </w:tabs>
        <w:bidi w:val="0"/>
        <w:spacing w:before="0" w:after="0"/>
        <w:ind w:start="707" w:hanging="283"/>
        <w:jc w:val="start"/>
        <w:rPr/>
      </w:pPr>
      <w:r>
        <w:rPr/>
        <w:t xml:space="preserve">ograniczona liczba miejsc parkingowych, </w:t>
      </w:r>
    </w:p>
    <w:p>
      <w:pPr>
        <w:pStyle w:val="Tretekstu"/>
        <w:numPr>
          <w:ilvl w:val="0"/>
          <w:numId w:val="13"/>
        </w:numPr>
        <w:tabs>
          <w:tab w:val="clear" w:pos="709"/>
          <w:tab w:val="left" w:pos="707" w:leader="none"/>
        </w:tabs>
        <w:bidi w:val="0"/>
        <w:spacing w:before="0" w:after="0"/>
        <w:ind w:start="707" w:hanging="283"/>
        <w:jc w:val="start"/>
        <w:rPr/>
      </w:pPr>
      <w:r>
        <w:rPr/>
        <w:t xml:space="preserve">niższy ruch biurowy podczas weekendów i okresów urlopowych, </w:t>
      </w:r>
    </w:p>
    <w:p>
      <w:pPr>
        <w:pStyle w:val="Tretekstu"/>
        <w:numPr>
          <w:ilvl w:val="0"/>
          <w:numId w:val="13"/>
        </w:numPr>
        <w:tabs>
          <w:tab w:val="clear" w:pos="709"/>
          <w:tab w:val="left" w:pos="707" w:leader="none"/>
        </w:tabs>
        <w:bidi w:val="0"/>
        <w:ind w:start="707" w:hanging="283"/>
        <w:jc w:val="start"/>
        <w:rPr/>
      </w:pPr>
      <w:r>
        <w:rPr/>
        <w:t xml:space="preserve">konieczność dostosowania lokalu do wymagań działalności gastronomicznej. </w:t>
      </w:r>
    </w:p>
    <w:p>
      <w:pPr>
        <w:pStyle w:val="Tretekstu"/>
        <w:bidi w:val="0"/>
        <w:jc w:val="start"/>
        <w:rPr/>
      </w:pPr>
      <w:r>
        <w:rPr/>
        <w:t>Sama obecność dużej liczby przechodniów nie gwarantuje jednak sprzedaży. Dlatego przed podpisaniem umowy najmu przeprowadzono obserwacje ruchu oraz ocenę charakteru osób korzystających z okolicy.</w:t>
      </w:r>
    </w:p>
    <w:p>
      <w:pPr>
        <w:pStyle w:val="Nagwek3"/>
        <w:bidi w:val="0"/>
        <w:jc w:val="start"/>
        <w:rPr/>
      </w:pPr>
      <w:bookmarkStart w:id="27" w:name="__RefHeading___Toc2792_1149712007"/>
      <w:bookmarkEnd w:id="27"/>
      <w:r>
        <w:rPr/>
        <w:t>2. Potencjał lokalnego rynku</w:t>
      </w:r>
    </w:p>
    <w:p>
      <w:pPr>
        <w:pStyle w:val="Tretekstu"/>
        <w:bidi w:val="0"/>
        <w:spacing w:lineRule="auto" w:line="276" w:before="0" w:after="140"/>
        <w:jc w:val="start"/>
        <w:rPr/>
      </w:pPr>
      <w:r>
        <w:rPr/>
        <w:t>Na potrzeby przykładu przyjęto, że w promieniu około 2 km:</w:t>
      </w:r>
    </w:p>
    <w:p>
      <w:pPr>
        <w:pStyle w:val="Tretekstu"/>
        <w:numPr>
          <w:ilvl w:val="0"/>
          <w:numId w:val="14"/>
        </w:numPr>
        <w:tabs>
          <w:tab w:val="clear" w:pos="709"/>
          <w:tab w:val="left" w:pos="707" w:leader="none"/>
        </w:tabs>
        <w:bidi w:val="0"/>
        <w:spacing w:before="0" w:after="0"/>
        <w:ind w:start="707" w:hanging="283"/>
        <w:jc w:val="start"/>
        <w:rPr/>
      </w:pPr>
      <w:r>
        <w:rPr/>
        <w:t xml:space="preserve">mieszka około 50 000 osób, </w:t>
      </w:r>
    </w:p>
    <w:p>
      <w:pPr>
        <w:pStyle w:val="Tretekstu"/>
        <w:numPr>
          <w:ilvl w:val="0"/>
          <w:numId w:val="14"/>
        </w:numPr>
        <w:tabs>
          <w:tab w:val="clear" w:pos="709"/>
          <w:tab w:val="left" w:pos="707" w:leader="none"/>
        </w:tabs>
        <w:bidi w:val="0"/>
        <w:spacing w:before="0" w:after="0"/>
        <w:ind w:start="707" w:hanging="283"/>
        <w:jc w:val="start"/>
        <w:rPr/>
      </w:pPr>
      <w:r>
        <w:rPr/>
        <w:t xml:space="preserve">pracuje lub uczy się około 30 000 osób, </w:t>
      </w:r>
    </w:p>
    <w:p>
      <w:pPr>
        <w:pStyle w:val="Tretekstu"/>
        <w:numPr>
          <w:ilvl w:val="0"/>
          <w:numId w:val="14"/>
        </w:numPr>
        <w:tabs>
          <w:tab w:val="clear" w:pos="709"/>
          <w:tab w:val="left" w:pos="707" w:leader="none"/>
        </w:tabs>
        <w:bidi w:val="0"/>
        <w:spacing w:before="0" w:after="0"/>
        <w:ind w:start="707" w:hanging="283"/>
        <w:jc w:val="start"/>
        <w:rPr/>
      </w:pPr>
      <w:r>
        <w:rPr/>
        <w:t xml:space="preserve">działa kilkadziesiąt lokali gastronomicznych, </w:t>
      </w:r>
    </w:p>
    <w:p>
      <w:pPr>
        <w:pStyle w:val="Tretekstu"/>
        <w:numPr>
          <w:ilvl w:val="0"/>
          <w:numId w:val="14"/>
        </w:numPr>
        <w:tabs>
          <w:tab w:val="clear" w:pos="709"/>
          <w:tab w:val="left" w:pos="707" w:leader="none"/>
        </w:tabs>
        <w:bidi w:val="0"/>
        <w:spacing w:before="0" w:after="0"/>
        <w:ind w:start="707" w:hanging="283"/>
        <w:jc w:val="start"/>
        <w:rPr/>
      </w:pPr>
      <w:r>
        <w:rPr/>
        <w:t xml:space="preserve">największy ruch występuje w dni robocze między godziną 11:30 a 14:30, </w:t>
      </w:r>
    </w:p>
    <w:p>
      <w:pPr>
        <w:pStyle w:val="Tretekstu"/>
        <w:numPr>
          <w:ilvl w:val="0"/>
          <w:numId w:val="14"/>
        </w:numPr>
        <w:tabs>
          <w:tab w:val="clear" w:pos="709"/>
          <w:tab w:val="left" w:pos="707" w:leader="none"/>
        </w:tabs>
        <w:bidi w:val="0"/>
        <w:ind w:start="707" w:hanging="283"/>
        <w:jc w:val="start"/>
        <w:rPr/>
      </w:pPr>
      <w:r>
        <w:rPr/>
        <w:t xml:space="preserve">wieczorami wzrasta udział mieszkańców oraz osób spotykających się towarzysko. </w:t>
      </w:r>
    </w:p>
    <w:p>
      <w:pPr>
        <w:pStyle w:val="Tretekstu"/>
        <w:bidi w:val="0"/>
        <w:jc w:val="start"/>
        <w:rPr/>
      </w:pPr>
      <w:r>
        <w:rPr/>
        <w:t>Łączna liczba mieszkańców, pracowników i studentów nie jest równoznaczna z liczbą potencjalnych klientów restauracji. Część osób nie korzysta regularnie z gastronomii, część wybiera inne rodzaje kuchni, natomiast część pojawia się w okolicy tylko sporadycznie.</w:t>
      </w:r>
    </w:p>
    <w:p>
      <w:pPr>
        <w:pStyle w:val="Tretekstu"/>
        <w:bidi w:val="0"/>
        <w:spacing w:lineRule="auto" w:line="276" w:before="0" w:after="140"/>
        <w:jc w:val="start"/>
        <w:rPr/>
      </w:pPr>
      <w:r>
        <w:rPr/>
        <w:t>Dlatego prognoza sprzedaży nie została przygotowana jako stały procent całej populacji. Opiera się przede wszystkim na:</w:t>
      </w:r>
    </w:p>
    <w:p>
      <w:pPr>
        <w:pStyle w:val="Tretekstu"/>
        <w:numPr>
          <w:ilvl w:val="0"/>
          <w:numId w:val="15"/>
        </w:numPr>
        <w:tabs>
          <w:tab w:val="clear" w:pos="709"/>
          <w:tab w:val="left" w:pos="707" w:leader="none"/>
        </w:tabs>
        <w:bidi w:val="0"/>
        <w:spacing w:before="0" w:after="0"/>
        <w:ind w:start="707" w:hanging="283"/>
        <w:jc w:val="start"/>
        <w:rPr/>
      </w:pPr>
      <w:r>
        <w:rPr/>
        <w:t xml:space="preserve">natężeniu ruchu w bezpośrednim otoczeniu, </w:t>
      </w:r>
    </w:p>
    <w:p>
      <w:pPr>
        <w:pStyle w:val="Tretekstu"/>
        <w:numPr>
          <w:ilvl w:val="0"/>
          <w:numId w:val="15"/>
        </w:numPr>
        <w:tabs>
          <w:tab w:val="clear" w:pos="709"/>
          <w:tab w:val="left" w:pos="707" w:leader="none"/>
        </w:tabs>
        <w:bidi w:val="0"/>
        <w:spacing w:before="0" w:after="0"/>
        <w:ind w:start="707" w:hanging="283"/>
        <w:jc w:val="start"/>
        <w:rPr/>
      </w:pPr>
      <w:r>
        <w:rPr/>
        <w:t xml:space="preserve">liczbie miejsc w restauracji, </w:t>
      </w:r>
    </w:p>
    <w:p>
      <w:pPr>
        <w:pStyle w:val="Tretekstu"/>
        <w:numPr>
          <w:ilvl w:val="0"/>
          <w:numId w:val="15"/>
        </w:numPr>
        <w:tabs>
          <w:tab w:val="clear" w:pos="709"/>
          <w:tab w:val="left" w:pos="707" w:leader="none"/>
        </w:tabs>
        <w:bidi w:val="0"/>
        <w:spacing w:before="0" w:after="0"/>
        <w:ind w:start="707" w:hanging="283"/>
        <w:jc w:val="start"/>
        <w:rPr/>
      </w:pPr>
      <w:r>
        <w:rPr/>
        <w:t xml:space="preserve">godzinach otwarcia, </w:t>
      </w:r>
    </w:p>
    <w:p>
      <w:pPr>
        <w:pStyle w:val="Tretekstu"/>
        <w:numPr>
          <w:ilvl w:val="0"/>
          <w:numId w:val="15"/>
        </w:numPr>
        <w:tabs>
          <w:tab w:val="clear" w:pos="709"/>
          <w:tab w:val="left" w:pos="707" w:leader="none"/>
        </w:tabs>
        <w:bidi w:val="0"/>
        <w:spacing w:before="0" w:after="0"/>
        <w:ind w:start="707" w:hanging="283"/>
        <w:jc w:val="start"/>
        <w:rPr/>
      </w:pPr>
      <w:r>
        <w:rPr/>
        <w:t xml:space="preserve">przewidywanej rotacji stolików, </w:t>
      </w:r>
    </w:p>
    <w:p>
      <w:pPr>
        <w:pStyle w:val="Tretekstu"/>
        <w:numPr>
          <w:ilvl w:val="0"/>
          <w:numId w:val="15"/>
        </w:numPr>
        <w:tabs>
          <w:tab w:val="clear" w:pos="709"/>
          <w:tab w:val="left" w:pos="707" w:leader="none"/>
        </w:tabs>
        <w:bidi w:val="0"/>
        <w:spacing w:before="0" w:after="0"/>
        <w:ind w:start="707" w:hanging="283"/>
        <w:jc w:val="start"/>
        <w:rPr/>
      </w:pPr>
      <w:r>
        <w:rPr/>
        <w:t xml:space="preserve">sprzedaży na wynos, </w:t>
      </w:r>
    </w:p>
    <w:p>
      <w:pPr>
        <w:pStyle w:val="Tretekstu"/>
        <w:numPr>
          <w:ilvl w:val="0"/>
          <w:numId w:val="15"/>
        </w:numPr>
        <w:tabs>
          <w:tab w:val="clear" w:pos="709"/>
          <w:tab w:val="left" w:pos="707" w:leader="none"/>
        </w:tabs>
        <w:bidi w:val="0"/>
        <w:spacing w:before="0" w:after="0"/>
        <w:ind w:start="707" w:hanging="283"/>
        <w:jc w:val="start"/>
        <w:rPr/>
      </w:pPr>
      <w:r>
        <w:rPr/>
        <w:t xml:space="preserve">średniej wartości zamówienia, </w:t>
      </w:r>
    </w:p>
    <w:p>
      <w:pPr>
        <w:pStyle w:val="Tretekstu"/>
        <w:numPr>
          <w:ilvl w:val="0"/>
          <w:numId w:val="15"/>
        </w:numPr>
        <w:tabs>
          <w:tab w:val="clear" w:pos="709"/>
          <w:tab w:val="left" w:pos="707" w:leader="none"/>
        </w:tabs>
        <w:bidi w:val="0"/>
        <w:ind w:start="707" w:hanging="283"/>
        <w:jc w:val="start"/>
        <w:rPr/>
      </w:pPr>
      <w:r>
        <w:rPr/>
        <w:t xml:space="preserve">stopniowym budowaniu rozpoznawalności. </w:t>
      </w:r>
    </w:p>
    <w:p>
      <w:pPr>
        <w:pStyle w:val="Tretekstu"/>
        <w:bidi w:val="0"/>
        <w:jc w:val="start"/>
        <w:rPr/>
      </w:pPr>
      <w:r>
        <w:rPr/>
        <w:t>W pierwszym kwartale restauracja zakłada około 2100 zamówień miesięcznie, czyli średnio 70 zamówień dziennie. Przy średniej wartości zamówienia wynoszącej 50 zł daje to około 105 000 zł miesięcznego przychodu.</w:t>
      </w:r>
    </w:p>
    <w:p>
      <w:pPr>
        <w:pStyle w:val="Tretekstu"/>
        <w:bidi w:val="0"/>
        <w:spacing w:lineRule="auto" w:line="276" w:before="0" w:after="140"/>
        <w:jc w:val="start"/>
        <w:rPr/>
      </w:pPr>
      <w:r>
        <w:rPr/>
        <w:t>Po uruchomieniu zamówień internetowych i dostaw liczba zamówień ma stopniowo wzrosnąć. Prognoza nie zakłada jednak, że każdy nowy kanał od razu osiągnie pełny potencjał.</w:t>
      </w:r>
    </w:p>
    <w:p>
      <w:pPr>
        <w:pStyle w:val="Nagwek3"/>
        <w:bidi w:val="0"/>
        <w:jc w:val="start"/>
        <w:rPr/>
      </w:pPr>
      <w:bookmarkStart w:id="28" w:name="__RefHeading___Toc2794_1149712007"/>
      <w:bookmarkEnd w:id="28"/>
      <w:r>
        <w:rPr/>
        <w:t>3. Obserwacja ruchu w okolicy</w:t>
      </w:r>
    </w:p>
    <w:p>
      <w:pPr>
        <w:pStyle w:val="Tretekstu"/>
        <w:bidi w:val="0"/>
        <w:spacing w:lineRule="auto" w:line="276" w:before="0" w:after="140"/>
        <w:jc w:val="start"/>
        <w:rPr/>
      </w:pPr>
      <w:r>
        <w:rPr/>
        <w:t>Przed wyborem lokalu przeprowadzono przykładową obserwację ruchu w trzech dniach roboczych oraz w sobotę.</w:t>
      </w:r>
    </w:p>
    <w:p>
      <w:pPr>
        <w:pStyle w:val="Tretekstu"/>
        <w:bidi w:val="0"/>
        <w:spacing w:lineRule="auto" w:line="276" w:before="0" w:after="140"/>
        <w:jc w:val="start"/>
        <w:rPr/>
      </w:pPr>
      <w:r>
        <w:rPr/>
        <w:t>Najważniejsze wnioski:</w:t>
      </w:r>
    </w:p>
    <w:p>
      <w:pPr>
        <w:pStyle w:val="Tretekstu"/>
        <w:numPr>
          <w:ilvl w:val="0"/>
          <w:numId w:val="16"/>
        </w:numPr>
        <w:tabs>
          <w:tab w:val="clear" w:pos="709"/>
          <w:tab w:val="left" w:pos="707" w:leader="none"/>
        </w:tabs>
        <w:bidi w:val="0"/>
        <w:spacing w:before="0" w:after="0"/>
        <w:ind w:start="707" w:hanging="283"/>
        <w:jc w:val="start"/>
        <w:rPr/>
      </w:pPr>
      <w:r>
        <w:rPr/>
        <w:t xml:space="preserve">największy ruch pieszy występował w godzinach lunchowych, </w:t>
      </w:r>
    </w:p>
    <w:p>
      <w:pPr>
        <w:pStyle w:val="Tretekstu"/>
        <w:numPr>
          <w:ilvl w:val="0"/>
          <w:numId w:val="16"/>
        </w:numPr>
        <w:tabs>
          <w:tab w:val="clear" w:pos="709"/>
          <w:tab w:val="left" w:pos="707" w:leader="none"/>
        </w:tabs>
        <w:bidi w:val="0"/>
        <w:spacing w:before="0" w:after="0"/>
        <w:ind w:start="707" w:hanging="283"/>
        <w:jc w:val="start"/>
        <w:rPr/>
      </w:pPr>
      <w:r>
        <w:rPr/>
        <w:t xml:space="preserve">w dni robocze dominowali pracownicy biur i studenci, </w:t>
      </w:r>
    </w:p>
    <w:p>
      <w:pPr>
        <w:pStyle w:val="Tretekstu"/>
        <w:numPr>
          <w:ilvl w:val="0"/>
          <w:numId w:val="16"/>
        </w:numPr>
        <w:tabs>
          <w:tab w:val="clear" w:pos="709"/>
          <w:tab w:val="left" w:pos="707" w:leader="none"/>
        </w:tabs>
        <w:bidi w:val="0"/>
        <w:spacing w:before="0" w:after="0"/>
        <w:ind w:start="707" w:hanging="283"/>
        <w:jc w:val="start"/>
        <w:rPr/>
      </w:pPr>
      <w:r>
        <w:rPr/>
        <w:t xml:space="preserve">po godzinie 17:00 wzrastał udział mieszkańców oraz grup spotykających się towarzysko, </w:t>
      </w:r>
    </w:p>
    <w:p>
      <w:pPr>
        <w:pStyle w:val="Tretekstu"/>
        <w:numPr>
          <w:ilvl w:val="0"/>
          <w:numId w:val="16"/>
        </w:numPr>
        <w:tabs>
          <w:tab w:val="clear" w:pos="709"/>
          <w:tab w:val="left" w:pos="707" w:leader="none"/>
        </w:tabs>
        <w:bidi w:val="0"/>
        <w:spacing w:before="0" w:after="0"/>
        <w:ind w:start="707" w:hanging="283"/>
        <w:jc w:val="start"/>
        <w:rPr/>
      </w:pPr>
      <w:r>
        <w:rPr/>
        <w:t xml:space="preserve">w sobotę częściej pojawiały się pary i rodziny, </w:t>
      </w:r>
    </w:p>
    <w:p>
      <w:pPr>
        <w:pStyle w:val="Tretekstu"/>
        <w:numPr>
          <w:ilvl w:val="0"/>
          <w:numId w:val="16"/>
        </w:numPr>
        <w:tabs>
          <w:tab w:val="clear" w:pos="709"/>
          <w:tab w:val="left" w:pos="707" w:leader="none"/>
        </w:tabs>
        <w:bidi w:val="0"/>
        <w:spacing w:before="0" w:after="0"/>
        <w:ind w:start="707" w:hanging="283"/>
        <w:jc w:val="start"/>
        <w:rPr/>
      </w:pPr>
      <w:r>
        <w:rPr/>
        <w:t xml:space="preserve">lokale z ofertą lunchową miały wyraźnie większe obłożenie między 12:00 a 14:00, </w:t>
      </w:r>
    </w:p>
    <w:p>
      <w:pPr>
        <w:pStyle w:val="Tretekstu"/>
        <w:numPr>
          <w:ilvl w:val="0"/>
          <w:numId w:val="16"/>
        </w:numPr>
        <w:tabs>
          <w:tab w:val="clear" w:pos="709"/>
          <w:tab w:val="left" w:pos="707" w:leader="none"/>
        </w:tabs>
        <w:bidi w:val="0"/>
        <w:ind w:start="707" w:hanging="283"/>
        <w:jc w:val="start"/>
        <w:rPr/>
      </w:pPr>
      <w:r>
        <w:rPr/>
        <w:t xml:space="preserve">część klientów odbierała zamówienia na wynos. </w:t>
      </w:r>
    </w:p>
    <w:p>
      <w:pPr>
        <w:pStyle w:val="Tretekstu"/>
        <w:bidi w:val="0"/>
        <w:jc w:val="start"/>
        <w:rPr/>
      </w:pPr>
      <w:r>
        <w:rPr/>
        <w:t>Obserwacja wskazuje na potencjał sprzedaży lunchowej. Jednocześnie restauracja nie powinna opierać całej działalności wyłącznie na klientach biurowych, ponieważ ruch tej grupy może być niższy podczas weekendów, świąt i okresów urlopowych.</w:t>
      </w:r>
    </w:p>
    <w:p>
      <w:pPr>
        <w:pStyle w:val="Nagwek3"/>
        <w:bidi w:val="0"/>
        <w:jc w:val="start"/>
        <w:rPr/>
      </w:pPr>
      <w:bookmarkStart w:id="29" w:name="__RefHeading___Toc2796_1149712007"/>
      <w:bookmarkEnd w:id="29"/>
      <w:r>
        <w:rPr/>
        <w:t>4. Analiza konkurencji</w:t>
      </w:r>
    </w:p>
    <w:p>
      <w:pPr>
        <w:pStyle w:val="Tretekstu"/>
        <w:bidi w:val="0"/>
        <w:spacing w:lineRule="auto" w:line="276" w:before="0" w:after="140"/>
        <w:jc w:val="start"/>
        <w:rPr/>
      </w:pPr>
      <w:r>
        <w:rPr/>
        <w:t>W bezpośrednim otoczeniu działają lokale oferujące kuchnię wegetariańską, międzynarodową, polską oraz szybkie zestawy lunchowe.</w:t>
      </w:r>
    </w:p>
    <w:p>
      <w:pPr>
        <w:pStyle w:val="Tretekstu"/>
        <w:bidi w:val="0"/>
        <w:spacing w:lineRule="auto" w:line="276" w:before="0" w:after="140"/>
        <w:jc w:val="start"/>
        <w:rPr/>
      </w:pPr>
      <w:r>
        <w:rPr/>
        <w:t>Na potrzeby przykładu porównano trzech konkurentów:</w:t>
      </w:r>
    </w:p>
    <w:tbl>
      <w:tblPr>
        <w:tblW w:w="9638" w:type="dxa"/>
        <w:jc w:val="start"/>
        <w:tblInd w:w="0" w:type="dxa"/>
        <w:tblLayout w:type="fixed"/>
        <w:tblCellMar>
          <w:top w:w="28" w:type="dxa"/>
          <w:start w:w="28" w:type="dxa"/>
          <w:bottom w:w="28" w:type="dxa"/>
          <w:end w:w="28" w:type="dxa"/>
        </w:tblCellMar>
      </w:tblPr>
      <w:tblGrid>
        <w:gridCol w:w="1306"/>
        <w:gridCol w:w="2010"/>
        <w:gridCol w:w="1849"/>
        <w:gridCol w:w="2266"/>
        <w:gridCol w:w="2207"/>
      </w:tblGrid>
      <w:tr>
        <w:trPr>
          <w:tblHeader w:val="true"/>
        </w:trPr>
        <w:tc>
          <w:tcPr>
            <w:tcW w:w="1306" w:type="dxa"/>
            <w:tcBorders/>
            <w:vAlign w:val="center"/>
          </w:tcPr>
          <w:p>
            <w:pPr>
              <w:pStyle w:val="Nagwektabeli"/>
              <w:suppressLineNumbers/>
              <w:bidi w:val="0"/>
              <w:jc w:val="center"/>
              <w:rPr/>
            </w:pPr>
            <w:r>
              <w:rPr/>
              <w:t>Lokal</w:t>
            </w:r>
          </w:p>
        </w:tc>
        <w:tc>
          <w:tcPr>
            <w:tcW w:w="2010" w:type="dxa"/>
            <w:tcBorders/>
            <w:vAlign w:val="center"/>
          </w:tcPr>
          <w:p>
            <w:pPr>
              <w:pStyle w:val="Nagwektabeli"/>
              <w:suppressLineNumbers/>
              <w:bidi w:val="0"/>
              <w:jc w:val="center"/>
              <w:rPr/>
            </w:pPr>
            <w:r>
              <w:rPr/>
              <w:t>Główna oferta</w:t>
            </w:r>
          </w:p>
        </w:tc>
        <w:tc>
          <w:tcPr>
            <w:tcW w:w="1849" w:type="dxa"/>
            <w:tcBorders/>
            <w:vAlign w:val="center"/>
          </w:tcPr>
          <w:p>
            <w:pPr>
              <w:pStyle w:val="Nagwektabeli"/>
              <w:suppressLineNumbers/>
              <w:bidi w:val="0"/>
              <w:jc w:val="center"/>
              <w:rPr/>
            </w:pPr>
            <w:r>
              <w:rPr/>
              <w:t>Orientacyjna cena posiłku</w:t>
            </w:r>
          </w:p>
        </w:tc>
        <w:tc>
          <w:tcPr>
            <w:tcW w:w="2266" w:type="dxa"/>
            <w:tcBorders/>
            <w:vAlign w:val="center"/>
          </w:tcPr>
          <w:p>
            <w:pPr>
              <w:pStyle w:val="Nagwektabeli"/>
              <w:suppressLineNumbers/>
              <w:bidi w:val="0"/>
              <w:jc w:val="center"/>
              <w:rPr/>
            </w:pPr>
            <w:r>
              <w:rPr/>
              <w:t>Mocne strony</w:t>
            </w:r>
          </w:p>
        </w:tc>
        <w:tc>
          <w:tcPr>
            <w:tcW w:w="2207" w:type="dxa"/>
            <w:tcBorders/>
            <w:vAlign w:val="center"/>
          </w:tcPr>
          <w:p>
            <w:pPr>
              <w:pStyle w:val="Nagwektabeli"/>
              <w:suppressLineNumbers/>
              <w:bidi w:val="0"/>
              <w:jc w:val="center"/>
              <w:rPr/>
            </w:pPr>
            <w:r>
              <w:rPr/>
              <w:t>Słabe strony</w:t>
            </w:r>
          </w:p>
        </w:tc>
      </w:tr>
      <w:tr>
        <w:trPr/>
        <w:tc>
          <w:tcPr>
            <w:tcW w:w="1306" w:type="dxa"/>
            <w:tcBorders/>
            <w:vAlign w:val="center"/>
          </w:tcPr>
          <w:p>
            <w:pPr>
              <w:pStyle w:val="Zawartotabeli"/>
              <w:widowControl w:val="false"/>
              <w:suppressLineNumbers/>
              <w:bidi w:val="0"/>
              <w:jc w:val="start"/>
              <w:rPr/>
            </w:pPr>
            <w:r>
              <w:rPr/>
              <w:t>Restauracja X</w:t>
            </w:r>
          </w:p>
        </w:tc>
        <w:tc>
          <w:tcPr>
            <w:tcW w:w="2010" w:type="dxa"/>
            <w:tcBorders/>
            <w:vAlign w:val="center"/>
          </w:tcPr>
          <w:p>
            <w:pPr>
              <w:pStyle w:val="Zawartotabeli"/>
              <w:widowControl w:val="false"/>
              <w:suppressLineNumbers/>
              <w:bidi w:val="0"/>
              <w:jc w:val="start"/>
              <w:rPr/>
            </w:pPr>
            <w:r>
              <w:rPr/>
              <w:t>Kuchnia wegetariańska</w:t>
            </w:r>
          </w:p>
        </w:tc>
        <w:tc>
          <w:tcPr>
            <w:tcW w:w="1849" w:type="dxa"/>
            <w:tcBorders/>
            <w:vAlign w:val="center"/>
          </w:tcPr>
          <w:p>
            <w:pPr>
              <w:pStyle w:val="Zawartotabeli"/>
              <w:widowControl w:val="false"/>
              <w:suppressLineNumbers/>
              <w:bidi w:val="0"/>
              <w:jc w:val="start"/>
              <w:rPr/>
            </w:pPr>
            <w:r>
              <w:rPr/>
              <w:t>50–70 zł</w:t>
            </w:r>
          </w:p>
        </w:tc>
        <w:tc>
          <w:tcPr>
            <w:tcW w:w="2266" w:type="dxa"/>
            <w:tcBorders/>
            <w:vAlign w:val="center"/>
          </w:tcPr>
          <w:p>
            <w:pPr>
              <w:pStyle w:val="Zawartotabeli"/>
              <w:widowControl w:val="false"/>
              <w:suppressLineNumbers/>
              <w:bidi w:val="0"/>
              <w:jc w:val="start"/>
              <w:rPr/>
            </w:pPr>
            <w:r>
              <w:rPr/>
              <w:t>Rozpoznawalna marka, wysoka jakość</w:t>
            </w:r>
          </w:p>
        </w:tc>
        <w:tc>
          <w:tcPr>
            <w:tcW w:w="2207" w:type="dxa"/>
            <w:tcBorders/>
            <w:vAlign w:val="center"/>
          </w:tcPr>
          <w:p>
            <w:pPr>
              <w:pStyle w:val="Zawartotabeli"/>
              <w:widowControl w:val="false"/>
              <w:suppressLineNumbers/>
              <w:bidi w:val="0"/>
              <w:jc w:val="start"/>
              <w:rPr/>
            </w:pPr>
            <w:r>
              <w:rPr/>
              <w:t>Wyższe ceny, krótsze godziny działania</w:t>
            </w:r>
          </w:p>
        </w:tc>
      </w:tr>
      <w:tr>
        <w:trPr/>
        <w:tc>
          <w:tcPr>
            <w:tcW w:w="1306" w:type="dxa"/>
            <w:tcBorders/>
            <w:vAlign w:val="center"/>
          </w:tcPr>
          <w:p>
            <w:pPr>
              <w:pStyle w:val="Zawartotabeli"/>
              <w:widowControl w:val="false"/>
              <w:suppressLineNumbers/>
              <w:bidi w:val="0"/>
              <w:jc w:val="start"/>
              <w:rPr/>
            </w:pPr>
            <w:r>
              <w:rPr/>
              <w:t>Restauracja Y</w:t>
            </w:r>
          </w:p>
        </w:tc>
        <w:tc>
          <w:tcPr>
            <w:tcW w:w="2010" w:type="dxa"/>
            <w:tcBorders/>
            <w:vAlign w:val="center"/>
          </w:tcPr>
          <w:p>
            <w:pPr>
              <w:pStyle w:val="Zawartotabeli"/>
              <w:widowControl w:val="false"/>
              <w:suppressLineNumbers/>
              <w:bidi w:val="0"/>
              <w:jc w:val="start"/>
              <w:rPr/>
            </w:pPr>
            <w:r>
              <w:rPr/>
              <w:t>Kuchnia międzynarodowa</w:t>
            </w:r>
          </w:p>
        </w:tc>
        <w:tc>
          <w:tcPr>
            <w:tcW w:w="1849" w:type="dxa"/>
            <w:tcBorders/>
            <w:vAlign w:val="center"/>
          </w:tcPr>
          <w:p>
            <w:pPr>
              <w:pStyle w:val="Zawartotabeli"/>
              <w:widowControl w:val="false"/>
              <w:suppressLineNumbers/>
              <w:bidi w:val="0"/>
              <w:jc w:val="start"/>
              <w:rPr/>
            </w:pPr>
            <w:r>
              <w:rPr/>
              <w:t>35–55 zł</w:t>
            </w:r>
          </w:p>
        </w:tc>
        <w:tc>
          <w:tcPr>
            <w:tcW w:w="2266" w:type="dxa"/>
            <w:tcBorders/>
            <w:vAlign w:val="center"/>
          </w:tcPr>
          <w:p>
            <w:pPr>
              <w:pStyle w:val="Zawartotabeli"/>
              <w:widowControl w:val="false"/>
              <w:suppressLineNumbers/>
              <w:bidi w:val="0"/>
              <w:jc w:val="start"/>
              <w:rPr/>
            </w:pPr>
            <w:r>
              <w:rPr/>
              <w:t>Szerokie menu, dogodna lokalizacja</w:t>
            </w:r>
          </w:p>
        </w:tc>
        <w:tc>
          <w:tcPr>
            <w:tcW w:w="2207" w:type="dxa"/>
            <w:tcBorders/>
            <w:vAlign w:val="center"/>
          </w:tcPr>
          <w:p>
            <w:pPr>
              <w:pStyle w:val="Zawartotabeli"/>
              <w:widowControl w:val="false"/>
              <w:suppressLineNumbers/>
              <w:bidi w:val="0"/>
              <w:jc w:val="start"/>
              <w:rPr/>
            </w:pPr>
            <w:r>
              <w:rPr/>
              <w:t>Brak wyraźnej specjalizacji</w:t>
            </w:r>
          </w:p>
        </w:tc>
      </w:tr>
      <w:tr>
        <w:trPr/>
        <w:tc>
          <w:tcPr>
            <w:tcW w:w="1306" w:type="dxa"/>
            <w:tcBorders/>
            <w:vAlign w:val="center"/>
          </w:tcPr>
          <w:p>
            <w:pPr>
              <w:pStyle w:val="Zawartotabeli"/>
              <w:widowControl w:val="false"/>
              <w:suppressLineNumbers/>
              <w:bidi w:val="0"/>
              <w:jc w:val="start"/>
              <w:rPr/>
            </w:pPr>
            <w:r>
              <w:rPr/>
              <w:t>Bistro Z</w:t>
            </w:r>
          </w:p>
        </w:tc>
        <w:tc>
          <w:tcPr>
            <w:tcW w:w="2010" w:type="dxa"/>
            <w:tcBorders/>
            <w:vAlign w:val="center"/>
          </w:tcPr>
          <w:p>
            <w:pPr>
              <w:pStyle w:val="Zawartotabeli"/>
              <w:widowControl w:val="false"/>
              <w:suppressLineNumbers/>
              <w:bidi w:val="0"/>
              <w:jc w:val="start"/>
              <w:rPr/>
            </w:pPr>
            <w:r>
              <w:rPr/>
              <w:t>Kuchnia polska i lunche</w:t>
            </w:r>
          </w:p>
        </w:tc>
        <w:tc>
          <w:tcPr>
            <w:tcW w:w="1849" w:type="dxa"/>
            <w:tcBorders/>
            <w:vAlign w:val="center"/>
          </w:tcPr>
          <w:p>
            <w:pPr>
              <w:pStyle w:val="Zawartotabeli"/>
              <w:widowControl w:val="false"/>
              <w:suppressLineNumbers/>
              <w:bidi w:val="0"/>
              <w:jc w:val="start"/>
              <w:rPr/>
            </w:pPr>
            <w:r>
              <w:rPr/>
              <w:t>35–50 zł</w:t>
            </w:r>
          </w:p>
        </w:tc>
        <w:tc>
          <w:tcPr>
            <w:tcW w:w="2266" w:type="dxa"/>
            <w:tcBorders/>
            <w:vAlign w:val="center"/>
          </w:tcPr>
          <w:p>
            <w:pPr>
              <w:pStyle w:val="Zawartotabeli"/>
              <w:widowControl w:val="false"/>
              <w:suppressLineNumbers/>
              <w:bidi w:val="0"/>
              <w:jc w:val="start"/>
              <w:rPr/>
            </w:pPr>
            <w:r>
              <w:rPr/>
              <w:t>Szybka obsługa, stała grupa klientów</w:t>
            </w:r>
          </w:p>
        </w:tc>
        <w:tc>
          <w:tcPr>
            <w:tcW w:w="2207" w:type="dxa"/>
            <w:tcBorders/>
            <w:vAlign w:val="center"/>
          </w:tcPr>
          <w:p>
            <w:pPr>
              <w:pStyle w:val="Zawartotabeli"/>
              <w:widowControl w:val="false"/>
              <w:suppressLineNumbers/>
              <w:bidi w:val="0"/>
              <w:jc w:val="start"/>
              <w:rPr/>
            </w:pPr>
            <w:r>
              <w:rPr/>
              <w:t>Mało dań roślinnych, brak sprzedaży online</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Nazwy oraz dane lokali są fikcyjne. W rzeczywistym biznesplanie tabela powinna zawierać prawdziwe restauracje działające w najbliższej okolicy.</w:t>
      </w:r>
    </w:p>
    <w:p>
      <w:pPr>
        <w:pStyle w:val="Tretekstu"/>
        <w:bidi w:val="0"/>
        <w:spacing w:lineRule="auto" w:line="276" w:before="0" w:after="140"/>
        <w:jc w:val="start"/>
        <w:rPr/>
      </w:pPr>
      <w:r>
        <w:rPr/>
        <w:t>Analiza wskazuje, że „Zielony Talerz” nie będzie konkurować wyłącznie z restauracjami roślinnymi. Alternatywą dla klienta mogą być również bary lunchowe, kawiarnie, sklepy z gotowymi daniami oraz lokale prowadzące dostawy.</w:t>
      </w:r>
    </w:p>
    <w:p>
      <w:pPr>
        <w:pStyle w:val="Nagwek3"/>
        <w:bidi w:val="0"/>
        <w:jc w:val="start"/>
        <w:rPr/>
      </w:pPr>
      <w:bookmarkStart w:id="30" w:name="__RefHeading___Toc2798_1149712007"/>
      <w:bookmarkEnd w:id="30"/>
      <w:r>
        <w:rPr/>
        <w:t>5. Planowana odpowiedź na konkurencję</w:t>
      </w:r>
    </w:p>
    <w:p>
      <w:pPr>
        <w:pStyle w:val="Tretekstu"/>
        <w:bidi w:val="0"/>
        <w:spacing w:lineRule="auto" w:line="276" w:before="0" w:after="140"/>
        <w:jc w:val="start"/>
        <w:rPr/>
      </w:pPr>
      <w:r>
        <w:rPr/>
        <w:t>„</w:t>
      </w:r>
      <w:r>
        <w:rPr/>
        <w:t>Zielony Talerz” ma wyróżniać się:</w:t>
      </w:r>
    </w:p>
    <w:p>
      <w:pPr>
        <w:pStyle w:val="Tretekstu"/>
        <w:numPr>
          <w:ilvl w:val="0"/>
          <w:numId w:val="17"/>
        </w:numPr>
        <w:tabs>
          <w:tab w:val="clear" w:pos="709"/>
          <w:tab w:val="left" w:pos="707" w:leader="none"/>
        </w:tabs>
        <w:bidi w:val="0"/>
        <w:spacing w:before="0" w:after="0"/>
        <w:ind w:start="707" w:hanging="283"/>
        <w:jc w:val="start"/>
        <w:rPr/>
      </w:pPr>
      <w:r>
        <w:rPr/>
        <w:t xml:space="preserve">specjalizacją w nowoczesnej kuchni roślinnej, </w:t>
      </w:r>
    </w:p>
    <w:p>
      <w:pPr>
        <w:pStyle w:val="Tretekstu"/>
        <w:numPr>
          <w:ilvl w:val="0"/>
          <w:numId w:val="17"/>
        </w:numPr>
        <w:tabs>
          <w:tab w:val="clear" w:pos="709"/>
          <w:tab w:val="left" w:pos="707" w:leader="none"/>
        </w:tabs>
        <w:bidi w:val="0"/>
        <w:spacing w:before="0" w:after="0"/>
        <w:ind w:start="707" w:hanging="283"/>
        <w:jc w:val="start"/>
        <w:rPr/>
      </w:pPr>
      <w:r>
        <w:rPr/>
        <w:t xml:space="preserve">sezonowym, ale niezbyt rozbudowanym menu, </w:t>
      </w:r>
    </w:p>
    <w:p>
      <w:pPr>
        <w:pStyle w:val="Tretekstu"/>
        <w:numPr>
          <w:ilvl w:val="0"/>
          <w:numId w:val="17"/>
        </w:numPr>
        <w:tabs>
          <w:tab w:val="clear" w:pos="709"/>
          <w:tab w:val="left" w:pos="707" w:leader="none"/>
        </w:tabs>
        <w:bidi w:val="0"/>
        <w:spacing w:before="0" w:after="0"/>
        <w:ind w:start="707" w:hanging="283"/>
        <w:jc w:val="start"/>
        <w:rPr/>
      </w:pPr>
      <w:r>
        <w:rPr/>
        <w:t xml:space="preserve">ofertą lunchową z krótszym czasem realizacji, </w:t>
      </w:r>
    </w:p>
    <w:p>
      <w:pPr>
        <w:pStyle w:val="Tretekstu"/>
        <w:numPr>
          <w:ilvl w:val="0"/>
          <w:numId w:val="17"/>
        </w:numPr>
        <w:tabs>
          <w:tab w:val="clear" w:pos="709"/>
          <w:tab w:val="left" w:pos="707" w:leader="none"/>
        </w:tabs>
        <w:bidi w:val="0"/>
        <w:spacing w:before="0" w:after="0"/>
        <w:ind w:start="707" w:hanging="283"/>
        <w:jc w:val="start"/>
        <w:rPr/>
      </w:pPr>
      <w:r>
        <w:rPr/>
        <w:t xml:space="preserve">czytelnymi informacjami o składzie i alergenach, </w:t>
      </w:r>
    </w:p>
    <w:p>
      <w:pPr>
        <w:pStyle w:val="Tretekstu"/>
        <w:numPr>
          <w:ilvl w:val="0"/>
          <w:numId w:val="17"/>
        </w:numPr>
        <w:tabs>
          <w:tab w:val="clear" w:pos="709"/>
          <w:tab w:val="left" w:pos="707" w:leader="none"/>
        </w:tabs>
        <w:bidi w:val="0"/>
        <w:spacing w:before="0" w:after="0"/>
        <w:ind w:start="707" w:hanging="283"/>
        <w:jc w:val="start"/>
        <w:rPr/>
      </w:pPr>
      <w:r>
        <w:rPr/>
        <w:t xml:space="preserve">sprzedażą na miejscu i na wynos od pierwszego dnia, </w:t>
      </w:r>
    </w:p>
    <w:p>
      <w:pPr>
        <w:pStyle w:val="Tretekstu"/>
        <w:numPr>
          <w:ilvl w:val="0"/>
          <w:numId w:val="17"/>
        </w:numPr>
        <w:tabs>
          <w:tab w:val="clear" w:pos="709"/>
          <w:tab w:val="left" w:pos="707" w:leader="none"/>
        </w:tabs>
        <w:bidi w:val="0"/>
        <w:spacing w:before="0" w:after="0"/>
        <w:ind w:start="707" w:hanging="283"/>
        <w:jc w:val="start"/>
        <w:rPr/>
      </w:pPr>
      <w:r>
        <w:rPr/>
        <w:t xml:space="preserve">uruchomieniem własnych zamówień internetowych od czwartego miesiąca, </w:t>
      </w:r>
    </w:p>
    <w:p>
      <w:pPr>
        <w:pStyle w:val="Tretekstu"/>
        <w:numPr>
          <w:ilvl w:val="0"/>
          <w:numId w:val="17"/>
        </w:numPr>
        <w:tabs>
          <w:tab w:val="clear" w:pos="709"/>
          <w:tab w:val="left" w:pos="707" w:leader="none"/>
        </w:tabs>
        <w:bidi w:val="0"/>
        <w:ind w:start="707" w:hanging="283"/>
        <w:jc w:val="start"/>
        <w:rPr/>
      </w:pPr>
      <w:r>
        <w:rPr/>
        <w:t xml:space="preserve">połączeniem stałych pozycji z ofertą sezonową. </w:t>
      </w:r>
    </w:p>
    <w:p>
      <w:pPr>
        <w:pStyle w:val="Tretekstu"/>
        <w:bidi w:val="0"/>
        <w:jc w:val="start"/>
        <w:rPr/>
      </w:pPr>
      <w:r>
        <w:rPr/>
        <w:t>Restauracja nie powinna jednak opierać przewagi wyłącznie na założeniu, że konkurenci działają źle. Własna oferta musi być atrakcyjna także wtedy, gdy inne lokale poprawią menu, obsługę lub sposób przyjmowania zamówień.</w:t>
      </w:r>
    </w:p>
    <w:p>
      <w:pPr>
        <w:pStyle w:val="Nagwek3"/>
        <w:bidi w:val="0"/>
        <w:jc w:val="start"/>
        <w:rPr/>
      </w:pPr>
      <w:bookmarkStart w:id="31" w:name="__RefHeading___Toc2800_1149712007"/>
      <w:bookmarkEnd w:id="31"/>
      <w:r>
        <w:rPr/>
        <w:t>6. Przykładowe badanie potencjalnych klientów</w:t>
      </w:r>
    </w:p>
    <w:p>
      <w:pPr>
        <w:pStyle w:val="Tretekstu"/>
        <w:bidi w:val="0"/>
        <w:spacing w:lineRule="auto" w:line="276" w:before="0" w:after="140"/>
        <w:jc w:val="start"/>
        <w:rPr/>
      </w:pPr>
      <w:r>
        <w:rPr/>
        <w:t>Na potrzeby biznesplanu przeprowadzono przykładową ankietę internetową wśród 200 osób mieszkających, pracujących lub uczących się w okolicy.</w:t>
      </w:r>
    </w:p>
    <w:p>
      <w:pPr>
        <w:pStyle w:val="Tretekstu"/>
        <w:bidi w:val="0"/>
        <w:spacing w:lineRule="auto" w:line="276" w:before="0" w:after="140"/>
        <w:jc w:val="start"/>
        <w:rPr/>
      </w:pPr>
      <w:r>
        <w:rPr/>
        <w:t>Najważniejsze odpowiedzi:</w:t>
      </w:r>
    </w:p>
    <w:p>
      <w:pPr>
        <w:pStyle w:val="Tretekstu"/>
        <w:numPr>
          <w:ilvl w:val="0"/>
          <w:numId w:val="18"/>
        </w:numPr>
        <w:tabs>
          <w:tab w:val="clear" w:pos="709"/>
          <w:tab w:val="left" w:pos="707" w:leader="none"/>
        </w:tabs>
        <w:bidi w:val="0"/>
        <w:spacing w:before="0" w:after="0"/>
        <w:ind w:start="707" w:hanging="283"/>
        <w:jc w:val="start"/>
        <w:rPr/>
      </w:pPr>
      <w:r>
        <w:rPr/>
        <w:t xml:space="preserve">44% respondentów deklaruje zainteresowanie nowym lokalem z kuchnią roślinną, </w:t>
      </w:r>
    </w:p>
    <w:p>
      <w:pPr>
        <w:pStyle w:val="Tretekstu"/>
        <w:numPr>
          <w:ilvl w:val="0"/>
          <w:numId w:val="18"/>
        </w:numPr>
        <w:tabs>
          <w:tab w:val="clear" w:pos="709"/>
          <w:tab w:val="left" w:pos="707" w:leader="none"/>
        </w:tabs>
        <w:bidi w:val="0"/>
        <w:spacing w:before="0" w:after="0"/>
        <w:ind w:start="707" w:hanging="283"/>
        <w:jc w:val="start"/>
        <w:rPr/>
      </w:pPr>
      <w:r>
        <w:rPr/>
        <w:t xml:space="preserve">58% zwraca szczególną uwagę na czas obsługi podczas lunchu, </w:t>
      </w:r>
    </w:p>
    <w:p>
      <w:pPr>
        <w:pStyle w:val="Tretekstu"/>
        <w:numPr>
          <w:ilvl w:val="0"/>
          <w:numId w:val="18"/>
        </w:numPr>
        <w:tabs>
          <w:tab w:val="clear" w:pos="709"/>
          <w:tab w:val="left" w:pos="707" w:leader="none"/>
        </w:tabs>
        <w:bidi w:val="0"/>
        <w:spacing w:before="0" w:after="0"/>
        <w:ind w:start="707" w:hanging="283"/>
        <w:jc w:val="start"/>
        <w:rPr/>
      </w:pPr>
      <w:r>
        <w:rPr/>
        <w:t xml:space="preserve">51% oczekuje możliwości zamówienia dania na wynos, </w:t>
      </w:r>
    </w:p>
    <w:p>
      <w:pPr>
        <w:pStyle w:val="Tretekstu"/>
        <w:numPr>
          <w:ilvl w:val="0"/>
          <w:numId w:val="18"/>
        </w:numPr>
        <w:tabs>
          <w:tab w:val="clear" w:pos="709"/>
          <w:tab w:val="left" w:pos="707" w:leader="none"/>
        </w:tabs>
        <w:bidi w:val="0"/>
        <w:spacing w:before="0" w:after="0"/>
        <w:ind w:start="707" w:hanging="283"/>
        <w:jc w:val="start"/>
        <w:rPr/>
      </w:pPr>
      <w:r>
        <w:rPr/>
        <w:t xml:space="preserve">37% regularnie wybiera dania bezmięsne, mimo że nie stosuje wyłącznie diety roślinnej, </w:t>
      </w:r>
    </w:p>
    <w:p>
      <w:pPr>
        <w:pStyle w:val="Tretekstu"/>
        <w:numPr>
          <w:ilvl w:val="0"/>
          <w:numId w:val="18"/>
        </w:numPr>
        <w:tabs>
          <w:tab w:val="clear" w:pos="709"/>
          <w:tab w:val="left" w:pos="707" w:leader="none"/>
        </w:tabs>
        <w:bidi w:val="0"/>
        <w:spacing w:before="0" w:after="0"/>
        <w:ind w:start="707" w:hanging="283"/>
        <w:jc w:val="start"/>
        <w:rPr/>
      </w:pPr>
      <w:r>
        <w:rPr/>
        <w:t xml:space="preserve">35% korzysta z internetowego zamawiania jedzenia przynajmniej kilka razy w miesiącu, </w:t>
      </w:r>
    </w:p>
    <w:p>
      <w:pPr>
        <w:pStyle w:val="Tretekstu"/>
        <w:numPr>
          <w:ilvl w:val="0"/>
          <w:numId w:val="18"/>
        </w:numPr>
        <w:tabs>
          <w:tab w:val="clear" w:pos="709"/>
          <w:tab w:val="left" w:pos="707" w:leader="none"/>
        </w:tabs>
        <w:bidi w:val="0"/>
        <w:ind w:start="707" w:hanging="283"/>
        <w:jc w:val="start"/>
        <w:rPr/>
      </w:pPr>
      <w:r>
        <w:rPr/>
        <w:t xml:space="preserve">29% jest gotowych zapłacić więcej za danie przygotowane z wysokiej jakości składników. </w:t>
      </w:r>
    </w:p>
    <w:p>
      <w:pPr>
        <w:pStyle w:val="Tretekstu"/>
        <w:bidi w:val="0"/>
        <w:jc w:val="start"/>
        <w:rPr/>
      </w:pPr>
      <w:r>
        <w:rPr/>
        <w:t>Wyniki nie oznaczają, że wszystkie zainteresowane osoby zostaną klientami restauracji. Ankieta pomaga jedynie określić potrzeby, które warto uwzględnić w menu i sposobie obsługi.</w:t>
      </w:r>
    </w:p>
    <w:p>
      <w:pPr>
        <w:pStyle w:val="Tretekstu"/>
        <w:bidi w:val="0"/>
        <w:spacing w:lineRule="auto" w:line="276" w:before="0" w:after="140"/>
        <w:jc w:val="start"/>
        <w:rPr/>
      </w:pPr>
      <w:r>
        <w:rPr/>
        <w:t>Ponadto próba internetowa może nadmiernie reprezentować osoby aktywne online. Dlatego wyniki należy porównać z obserwacją lokalizacji, sprzedażą konkurencji oraz rzeczywistymi rezultatami po otwarciu.</w:t>
      </w:r>
    </w:p>
    <w:p>
      <w:pPr>
        <w:pStyle w:val="Nagwek3"/>
        <w:bidi w:val="0"/>
        <w:jc w:val="start"/>
        <w:rPr/>
      </w:pPr>
      <w:bookmarkStart w:id="32" w:name="__RefHeading___Toc2802_1149712007"/>
      <w:bookmarkEnd w:id="32"/>
      <w:r>
        <w:rPr/>
        <w:t>7. Trendy istotne dla przedsięwzięcia</w:t>
      </w:r>
    </w:p>
    <w:p>
      <w:pPr>
        <w:pStyle w:val="Tretekstu"/>
        <w:bidi w:val="0"/>
        <w:spacing w:lineRule="auto" w:line="276" w:before="0" w:after="140"/>
        <w:jc w:val="start"/>
        <w:rPr/>
      </w:pPr>
      <w:r>
        <w:rPr/>
        <w:t>W przykładzie przyjęto cztery tendencje, które mogą wspierać rozwój restauracji:</w:t>
      </w:r>
    </w:p>
    <w:p>
      <w:pPr>
        <w:pStyle w:val="Tretekstu"/>
        <w:numPr>
          <w:ilvl w:val="0"/>
          <w:numId w:val="19"/>
        </w:numPr>
        <w:tabs>
          <w:tab w:val="clear" w:pos="709"/>
          <w:tab w:val="left" w:pos="707" w:leader="none"/>
        </w:tabs>
        <w:bidi w:val="0"/>
        <w:spacing w:before="0" w:after="0"/>
        <w:ind w:start="707" w:hanging="283"/>
        <w:jc w:val="start"/>
        <w:rPr/>
      </w:pPr>
      <w:r>
        <w:rPr/>
        <w:t xml:space="preserve">rosnącą dostępność dań roślinnych, </w:t>
      </w:r>
    </w:p>
    <w:p>
      <w:pPr>
        <w:pStyle w:val="Tretekstu"/>
        <w:numPr>
          <w:ilvl w:val="0"/>
          <w:numId w:val="19"/>
        </w:numPr>
        <w:tabs>
          <w:tab w:val="clear" w:pos="709"/>
          <w:tab w:val="left" w:pos="707" w:leader="none"/>
        </w:tabs>
        <w:bidi w:val="0"/>
        <w:spacing w:before="0" w:after="0"/>
        <w:ind w:start="707" w:hanging="283"/>
        <w:jc w:val="start"/>
        <w:rPr/>
      </w:pPr>
      <w:r>
        <w:rPr/>
        <w:t xml:space="preserve">zainteresowanie lżejszymi i bardziej zróżnicowanymi posiłkami, </w:t>
      </w:r>
    </w:p>
    <w:p>
      <w:pPr>
        <w:pStyle w:val="Tretekstu"/>
        <w:numPr>
          <w:ilvl w:val="0"/>
          <w:numId w:val="19"/>
        </w:numPr>
        <w:tabs>
          <w:tab w:val="clear" w:pos="709"/>
          <w:tab w:val="left" w:pos="707" w:leader="none"/>
        </w:tabs>
        <w:bidi w:val="0"/>
        <w:spacing w:before="0" w:after="0"/>
        <w:ind w:start="707" w:hanging="283"/>
        <w:jc w:val="start"/>
        <w:rPr/>
      </w:pPr>
      <w:r>
        <w:rPr/>
        <w:t xml:space="preserve">zwiększające się znaczenie sprzedaży na wynos i zamówień internetowych, </w:t>
      </w:r>
    </w:p>
    <w:p>
      <w:pPr>
        <w:pStyle w:val="Tretekstu"/>
        <w:numPr>
          <w:ilvl w:val="0"/>
          <w:numId w:val="19"/>
        </w:numPr>
        <w:tabs>
          <w:tab w:val="clear" w:pos="709"/>
          <w:tab w:val="left" w:pos="707" w:leader="none"/>
        </w:tabs>
        <w:bidi w:val="0"/>
        <w:ind w:start="707" w:hanging="283"/>
        <w:jc w:val="start"/>
        <w:rPr/>
      </w:pPr>
      <w:r>
        <w:rPr/>
        <w:t xml:space="preserve">większą uwagę klientów zwracaną na skład produktów, alergeny i ograniczanie odpadów. </w:t>
      </w:r>
    </w:p>
    <w:p>
      <w:pPr>
        <w:pStyle w:val="Tretekstu"/>
        <w:bidi w:val="0"/>
        <w:jc w:val="start"/>
        <w:rPr/>
      </w:pPr>
      <w:r>
        <w:rPr/>
        <w:t>Trendy nie powinny jednak stanowić jedynego uzasadnienia otwarcia lokalu. O powodzeniu przedsięwzięcia zdecydują przede wszystkim lokalny popyt, jakość oferty, poziom cen, sprawna obsługa i kontrola kosztów.</w:t>
      </w:r>
    </w:p>
    <w:p>
      <w:pPr>
        <w:pStyle w:val="Nagwek3"/>
        <w:bidi w:val="0"/>
        <w:jc w:val="start"/>
        <w:rPr/>
      </w:pPr>
      <w:bookmarkStart w:id="33" w:name="__RefHeading___Toc2804_1149712007"/>
      <w:bookmarkEnd w:id="33"/>
      <w:r>
        <w:rPr/>
        <w:t>8. Sezonowość popytu</w:t>
      </w:r>
    </w:p>
    <w:p>
      <w:pPr>
        <w:pStyle w:val="Tretekstu"/>
        <w:bidi w:val="0"/>
        <w:spacing w:lineRule="auto" w:line="276" w:before="0" w:after="140"/>
        <w:jc w:val="start"/>
        <w:rPr/>
      </w:pPr>
      <w:r>
        <w:rPr/>
        <w:t>Sprzedaż „Zielonego Talerza” może zmieniać się w ciągu roku.</w:t>
      </w:r>
    </w:p>
    <w:p>
      <w:pPr>
        <w:pStyle w:val="Tretekstu"/>
        <w:bidi w:val="0"/>
        <w:spacing w:lineRule="auto" w:line="276" w:before="0" w:after="140"/>
        <w:jc w:val="start"/>
        <w:rPr/>
      </w:pPr>
      <w:r>
        <w:rPr/>
        <w:t>Potencjalnie mocniejsze okresy:</w:t>
      </w:r>
    </w:p>
    <w:p>
      <w:pPr>
        <w:pStyle w:val="Tretekstu"/>
        <w:numPr>
          <w:ilvl w:val="0"/>
          <w:numId w:val="20"/>
        </w:numPr>
        <w:tabs>
          <w:tab w:val="clear" w:pos="709"/>
          <w:tab w:val="left" w:pos="707" w:leader="none"/>
        </w:tabs>
        <w:bidi w:val="0"/>
        <w:spacing w:before="0" w:after="0"/>
        <w:ind w:start="707" w:hanging="283"/>
        <w:jc w:val="start"/>
        <w:rPr/>
      </w:pPr>
      <w:r>
        <w:rPr/>
        <w:t xml:space="preserve">wiosna i lato, gdy działa ogródek, </w:t>
      </w:r>
    </w:p>
    <w:p>
      <w:pPr>
        <w:pStyle w:val="Tretekstu"/>
        <w:numPr>
          <w:ilvl w:val="0"/>
          <w:numId w:val="20"/>
        </w:numPr>
        <w:tabs>
          <w:tab w:val="clear" w:pos="709"/>
          <w:tab w:val="left" w:pos="707" w:leader="none"/>
        </w:tabs>
        <w:bidi w:val="0"/>
        <w:spacing w:before="0" w:after="0"/>
        <w:ind w:start="707" w:hanging="283"/>
        <w:jc w:val="start"/>
        <w:rPr/>
      </w:pPr>
      <w:r>
        <w:rPr/>
        <w:t xml:space="preserve">początek roku akademickiego, </w:t>
      </w:r>
    </w:p>
    <w:p>
      <w:pPr>
        <w:pStyle w:val="Tretekstu"/>
        <w:numPr>
          <w:ilvl w:val="0"/>
          <w:numId w:val="20"/>
        </w:numPr>
        <w:tabs>
          <w:tab w:val="clear" w:pos="709"/>
          <w:tab w:val="left" w:pos="707" w:leader="none"/>
        </w:tabs>
        <w:bidi w:val="0"/>
        <w:spacing w:before="0" w:after="0"/>
        <w:ind w:start="707" w:hanging="283"/>
        <w:jc w:val="start"/>
        <w:rPr/>
      </w:pPr>
      <w:r>
        <w:rPr/>
        <w:t xml:space="preserve">miesiące o regularnym ruchu biurowym, </w:t>
      </w:r>
    </w:p>
    <w:p>
      <w:pPr>
        <w:pStyle w:val="Tretekstu"/>
        <w:numPr>
          <w:ilvl w:val="0"/>
          <w:numId w:val="20"/>
        </w:numPr>
        <w:tabs>
          <w:tab w:val="clear" w:pos="709"/>
          <w:tab w:val="left" w:pos="707" w:leader="none"/>
        </w:tabs>
        <w:bidi w:val="0"/>
        <w:ind w:start="707" w:hanging="283"/>
        <w:jc w:val="start"/>
        <w:rPr/>
      </w:pPr>
      <w:r>
        <w:rPr/>
        <w:t xml:space="preserve">okresy zwiększonego zainteresowania lżejszymi posiłkami. </w:t>
      </w:r>
    </w:p>
    <w:p>
      <w:pPr>
        <w:pStyle w:val="Tretekstu"/>
        <w:bidi w:val="0"/>
        <w:jc w:val="start"/>
        <w:rPr/>
      </w:pPr>
      <w:r>
        <w:rPr/>
        <w:t>Potencjalnie słabsze okresy:</w:t>
      </w:r>
    </w:p>
    <w:p>
      <w:pPr>
        <w:pStyle w:val="Tretekstu"/>
        <w:numPr>
          <w:ilvl w:val="0"/>
          <w:numId w:val="21"/>
        </w:numPr>
        <w:tabs>
          <w:tab w:val="clear" w:pos="709"/>
          <w:tab w:val="left" w:pos="707" w:leader="none"/>
        </w:tabs>
        <w:bidi w:val="0"/>
        <w:spacing w:before="0" w:after="0"/>
        <w:ind w:start="707" w:hanging="283"/>
        <w:jc w:val="start"/>
        <w:rPr/>
      </w:pPr>
      <w:r>
        <w:rPr/>
        <w:t xml:space="preserve">wakacje, gdy część pracowników i studentów opuszcza okolicę, </w:t>
      </w:r>
    </w:p>
    <w:p>
      <w:pPr>
        <w:pStyle w:val="Tretekstu"/>
        <w:numPr>
          <w:ilvl w:val="0"/>
          <w:numId w:val="21"/>
        </w:numPr>
        <w:tabs>
          <w:tab w:val="clear" w:pos="709"/>
          <w:tab w:val="left" w:pos="707" w:leader="none"/>
        </w:tabs>
        <w:bidi w:val="0"/>
        <w:spacing w:before="0" w:after="0"/>
        <w:ind w:start="707" w:hanging="283"/>
        <w:jc w:val="start"/>
        <w:rPr/>
      </w:pPr>
      <w:r>
        <w:rPr/>
        <w:t xml:space="preserve">długie weekendy, </w:t>
      </w:r>
    </w:p>
    <w:p>
      <w:pPr>
        <w:pStyle w:val="Tretekstu"/>
        <w:numPr>
          <w:ilvl w:val="0"/>
          <w:numId w:val="21"/>
        </w:numPr>
        <w:tabs>
          <w:tab w:val="clear" w:pos="709"/>
          <w:tab w:val="left" w:pos="707" w:leader="none"/>
        </w:tabs>
        <w:bidi w:val="0"/>
        <w:spacing w:before="0" w:after="0"/>
        <w:ind w:start="707" w:hanging="283"/>
        <w:jc w:val="start"/>
        <w:rPr/>
      </w:pPr>
      <w:r>
        <w:rPr/>
        <w:t xml:space="preserve">okres świąteczny, </w:t>
      </w:r>
    </w:p>
    <w:p>
      <w:pPr>
        <w:pStyle w:val="Tretekstu"/>
        <w:numPr>
          <w:ilvl w:val="0"/>
          <w:numId w:val="21"/>
        </w:numPr>
        <w:tabs>
          <w:tab w:val="clear" w:pos="709"/>
          <w:tab w:val="left" w:pos="707" w:leader="none"/>
        </w:tabs>
        <w:bidi w:val="0"/>
        <w:ind w:start="707" w:hanging="283"/>
        <w:jc w:val="start"/>
        <w:rPr/>
      </w:pPr>
      <w:r>
        <w:rPr/>
        <w:t xml:space="preserve">miesiące z ograniczonym wykorzystaniem ogródka. </w:t>
      </w:r>
    </w:p>
    <w:p>
      <w:pPr>
        <w:pStyle w:val="Tretekstu"/>
        <w:bidi w:val="0"/>
        <w:jc w:val="start"/>
        <w:rPr/>
      </w:pPr>
      <w:r>
        <w:rPr/>
        <w:t>Dlatego podstawowa prognoza przychodów nie opiera się na pełnym wykorzystaniu ogródka przez cały rok. W słabszych okresach większe znaczenie mogą mieć odbiory osobiste, dostawy oraz oferty kierowane do stałych klientów.</w:t>
      </w:r>
    </w:p>
    <w:p>
      <w:pPr>
        <w:pStyle w:val="Nagwek3"/>
        <w:bidi w:val="0"/>
        <w:jc w:val="start"/>
        <w:rPr/>
      </w:pPr>
      <w:bookmarkStart w:id="34" w:name="__RefHeading___Toc2806_1149712007"/>
      <w:bookmarkEnd w:id="34"/>
      <w:r>
        <w:rPr/>
        <w:t>9. Najważniejsze wnioski z analizy rynku</w:t>
      </w:r>
    </w:p>
    <w:p>
      <w:pPr>
        <w:pStyle w:val="Tretekstu"/>
        <w:bidi w:val="0"/>
        <w:spacing w:lineRule="auto" w:line="276" w:before="0" w:after="140"/>
        <w:jc w:val="start"/>
        <w:rPr/>
      </w:pPr>
      <w:r>
        <w:rPr/>
        <w:t>Analiza wskazuje, że wybrana okolica może zapewnić popyt na restaurację roślinną, szczególnie w porze lunchu. Jednocześnie wysoki czynsz i obecność wielu lokali oznaczają, że przedsięwzięcie wymaga regularnej sprzedaży oraz wyraźnego wyróżnika.</w:t>
      </w:r>
    </w:p>
    <w:p>
      <w:pPr>
        <w:pStyle w:val="Tretekstu"/>
        <w:bidi w:val="0"/>
        <w:spacing w:lineRule="auto" w:line="276" w:before="0" w:after="140"/>
        <w:jc w:val="start"/>
        <w:rPr/>
      </w:pPr>
      <w:r>
        <w:rPr/>
        <w:t>Najważniejsze wnioski dla „Zielonego Talerza”:</w:t>
      </w:r>
    </w:p>
    <w:p>
      <w:pPr>
        <w:pStyle w:val="Tretekstu"/>
        <w:numPr>
          <w:ilvl w:val="0"/>
          <w:numId w:val="22"/>
        </w:numPr>
        <w:tabs>
          <w:tab w:val="clear" w:pos="709"/>
          <w:tab w:val="left" w:pos="707" w:leader="none"/>
        </w:tabs>
        <w:bidi w:val="0"/>
        <w:spacing w:before="0" w:after="0"/>
        <w:ind w:start="707" w:hanging="283"/>
        <w:jc w:val="start"/>
        <w:rPr/>
      </w:pPr>
      <w:r>
        <w:rPr/>
        <w:t xml:space="preserve">Oferta lunchowa powinna mieć krótki czas realizacji i przewidywalny poziom cen. </w:t>
      </w:r>
    </w:p>
    <w:p>
      <w:pPr>
        <w:pStyle w:val="Tretekstu"/>
        <w:numPr>
          <w:ilvl w:val="0"/>
          <w:numId w:val="22"/>
        </w:numPr>
        <w:tabs>
          <w:tab w:val="clear" w:pos="709"/>
          <w:tab w:val="left" w:pos="707" w:leader="none"/>
        </w:tabs>
        <w:bidi w:val="0"/>
        <w:spacing w:before="0" w:after="0"/>
        <w:ind w:start="707" w:hanging="283"/>
        <w:jc w:val="start"/>
        <w:rPr/>
      </w:pPr>
      <w:r>
        <w:rPr/>
        <w:t xml:space="preserve">Restauracja musi docierać nie tylko do wegan, lecz także do klientów okazjonalnie wybierających dania roślinne. </w:t>
      </w:r>
    </w:p>
    <w:p>
      <w:pPr>
        <w:pStyle w:val="Tretekstu"/>
        <w:numPr>
          <w:ilvl w:val="0"/>
          <w:numId w:val="22"/>
        </w:numPr>
        <w:tabs>
          <w:tab w:val="clear" w:pos="709"/>
          <w:tab w:val="left" w:pos="707" w:leader="none"/>
        </w:tabs>
        <w:bidi w:val="0"/>
        <w:spacing w:before="0" w:after="0"/>
        <w:ind w:start="707" w:hanging="283"/>
        <w:jc w:val="start"/>
        <w:rPr/>
      </w:pPr>
      <w:r>
        <w:rPr/>
        <w:t xml:space="preserve">Sprzedaż nie może zależeć wyłącznie od pracowników biurowych. </w:t>
      </w:r>
    </w:p>
    <w:p>
      <w:pPr>
        <w:pStyle w:val="Tretekstu"/>
        <w:numPr>
          <w:ilvl w:val="0"/>
          <w:numId w:val="22"/>
        </w:numPr>
        <w:tabs>
          <w:tab w:val="clear" w:pos="709"/>
          <w:tab w:val="left" w:pos="707" w:leader="none"/>
        </w:tabs>
        <w:bidi w:val="0"/>
        <w:spacing w:before="0" w:after="0"/>
        <w:ind w:start="707" w:hanging="283"/>
        <w:jc w:val="start"/>
        <w:rPr/>
      </w:pPr>
      <w:r>
        <w:rPr/>
        <w:t xml:space="preserve">Zamówienia internetowe i dostawy powinny zostać uruchomione dopiero po ustabilizowaniu pracy kuchni. </w:t>
      </w:r>
    </w:p>
    <w:p>
      <w:pPr>
        <w:pStyle w:val="Tretekstu"/>
        <w:numPr>
          <w:ilvl w:val="0"/>
          <w:numId w:val="22"/>
        </w:numPr>
        <w:tabs>
          <w:tab w:val="clear" w:pos="709"/>
          <w:tab w:val="left" w:pos="707" w:leader="none"/>
        </w:tabs>
        <w:bidi w:val="0"/>
        <w:spacing w:before="0" w:after="0"/>
        <w:ind w:start="707" w:hanging="283"/>
        <w:jc w:val="start"/>
        <w:rPr/>
      </w:pPr>
      <w:r>
        <w:rPr/>
        <w:t xml:space="preserve">Prognozy trzeba regularnie porównywać z rzeczywistą liczbą zamówień. </w:t>
      </w:r>
    </w:p>
    <w:p>
      <w:pPr>
        <w:pStyle w:val="Tretekstu"/>
        <w:numPr>
          <w:ilvl w:val="0"/>
          <w:numId w:val="22"/>
        </w:numPr>
        <w:tabs>
          <w:tab w:val="clear" w:pos="709"/>
          <w:tab w:val="left" w:pos="707" w:leader="none"/>
        </w:tabs>
        <w:bidi w:val="0"/>
        <w:ind w:start="707" w:hanging="283"/>
        <w:jc w:val="start"/>
        <w:rPr/>
      </w:pPr>
      <w:r>
        <w:rPr/>
        <w:t xml:space="preserve">Przy sprzedaży niższej od planu należy skorygować koszty, menu lub działania marketingowe. </w:t>
      </w:r>
    </w:p>
    <w:p>
      <w:pPr>
        <w:pStyle w:val="Tretekstu"/>
        <w:bidi w:val="0"/>
        <w:jc w:val="start"/>
        <w:rPr/>
      </w:pPr>
      <w:r>
        <w:rPr/>
        <w:t>Analiza nie dowodzi, że restauracja na pewno osiągnie sukces. Pokazuje jednak, że lokalizacja i struktura popytu pozwalają uzasadnić dalsze przygotowanie przedsięwzięcia.</w:t>
      </w:r>
    </w:p>
    <w:p>
      <w:pPr>
        <w:pStyle w:val="Nagwek2"/>
        <w:bidi w:val="0"/>
        <w:jc w:val="start"/>
        <w:rPr/>
      </w:pPr>
      <w:bookmarkStart w:id="35" w:name="__RefHeading___Toc2808_1149712007"/>
      <w:bookmarkEnd w:id="35"/>
      <w:r>
        <w:rPr/>
        <w:t>Grupa docelowa restauracji „Zielony Talerz”</w:t>
      </w:r>
    </w:p>
    <w:p>
      <w:pPr>
        <w:pStyle w:val="Tretekstu"/>
        <w:bidi w:val="0"/>
        <w:spacing w:lineRule="auto" w:line="276" w:before="0" w:after="140"/>
        <w:jc w:val="start"/>
        <w:rPr/>
      </w:pPr>
      <w:r>
        <w:rPr/>
        <w:t>Grupę docelową „Zielonego Talerza” stanowią osoby mieszkające, pracujące lub uczące się w pobliżu restauracji, które poszukują smacznych i przystępnych dań roślinnych. Lokal nie będzie jednak kierował oferty wyłącznie do wegan i wegetarian.</w:t>
      </w:r>
    </w:p>
    <w:p>
      <w:pPr>
        <w:pStyle w:val="Tretekstu"/>
        <w:bidi w:val="0"/>
        <w:spacing w:lineRule="auto" w:line="276" w:before="0" w:after="140"/>
        <w:jc w:val="start"/>
        <w:rPr/>
      </w:pPr>
      <w:r>
        <w:rPr/>
        <w:t>Znaczną część klientów mogą stanowić osoby, które jedzą mięso, ale regularnie wybierają także posiłki roślinne. Dlatego komunikacja restauracji powinna skupiać się na smaku, jakości, wygodzie i różnorodności, a nie tylko na określonym sposobie odżywiania.</w:t>
      </w:r>
    </w:p>
    <w:p>
      <w:pPr>
        <w:pStyle w:val="Nagwek3"/>
        <w:bidi w:val="0"/>
        <w:jc w:val="start"/>
        <w:rPr/>
      </w:pPr>
      <w:bookmarkStart w:id="36" w:name="__RefHeading___Toc2810_1149712007"/>
      <w:bookmarkEnd w:id="36"/>
      <w:r>
        <w:rPr/>
        <w:t>1. Założenia dotyczące liczby klientów</w:t>
      </w:r>
    </w:p>
    <w:p>
      <w:pPr>
        <w:pStyle w:val="Tretekstu"/>
        <w:bidi w:val="0"/>
        <w:spacing w:lineRule="auto" w:line="276" w:before="0" w:after="140"/>
        <w:jc w:val="start"/>
        <w:rPr/>
      </w:pPr>
      <w:r>
        <w:rPr/>
        <w:t>Prognoza finansowa zakłada około 30 000 zamówień w pierwszym roku działalności:</w:t>
      </w:r>
    </w:p>
    <w:tbl>
      <w:tblPr>
        <w:tblW w:w="8462" w:type="dxa"/>
        <w:jc w:val="start"/>
        <w:tblInd w:w="0" w:type="dxa"/>
        <w:tblLayout w:type="fixed"/>
        <w:tblCellMar>
          <w:top w:w="28" w:type="dxa"/>
          <w:start w:w="28" w:type="dxa"/>
          <w:bottom w:w="28" w:type="dxa"/>
          <w:end w:w="28" w:type="dxa"/>
        </w:tblCellMar>
      </w:tblPr>
      <w:tblGrid>
        <w:gridCol w:w="1645"/>
        <w:gridCol w:w="3861"/>
        <w:gridCol w:w="2956"/>
      </w:tblGrid>
      <w:tr>
        <w:trPr>
          <w:tblHeader w:val="true"/>
        </w:trPr>
        <w:tc>
          <w:tcPr>
            <w:tcW w:w="1645" w:type="dxa"/>
            <w:tcBorders/>
            <w:vAlign w:val="center"/>
          </w:tcPr>
          <w:p>
            <w:pPr>
              <w:pStyle w:val="Nagwektabeli"/>
              <w:suppressLineNumbers/>
              <w:bidi w:val="0"/>
              <w:jc w:val="center"/>
              <w:rPr/>
            </w:pPr>
            <w:r>
              <w:rPr/>
              <w:t>Okres</w:t>
            </w:r>
          </w:p>
        </w:tc>
        <w:tc>
          <w:tcPr>
            <w:tcW w:w="3861" w:type="dxa"/>
            <w:tcBorders/>
            <w:vAlign w:val="center"/>
          </w:tcPr>
          <w:p>
            <w:pPr>
              <w:pStyle w:val="Nagwektabeli"/>
              <w:suppressLineNumbers/>
              <w:bidi w:val="0"/>
              <w:jc w:val="center"/>
              <w:rPr/>
            </w:pPr>
            <w:r>
              <w:rPr/>
              <w:t>Średnia liczba zamówień miesięcznie</w:t>
            </w:r>
          </w:p>
        </w:tc>
        <w:tc>
          <w:tcPr>
            <w:tcW w:w="2956" w:type="dxa"/>
            <w:tcBorders/>
            <w:vAlign w:val="center"/>
          </w:tcPr>
          <w:p>
            <w:pPr>
              <w:pStyle w:val="Nagwektabeli"/>
              <w:suppressLineNumbers/>
              <w:bidi w:val="0"/>
              <w:jc w:val="center"/>
              <w:rPr/>
            </w:pPr>
            <w:r>
              <w:rPr/>
              <w:t>Liczba zamówień w okresie</w:t>
            </w:r>
          </w:p>
        </w:tc>
      </w:tr>
      <w:tr>
        <w:trPr/>
        <w:tc>
          <w:tcPr>
            <w:tcW w:w="1645" w:type="dxa"/>
            <w:tcBorders/>
            <w:vAlign w:val="center"/>
          </w:tcPr>
          <w:p>
            <w:pPr>
              <w:pStyle w:val="Zawartotabeli"/>
              <w:widowControl w:val="false"/>
              <w:suppressLineNumbers/>
              <w:bidi w:val="0"/>
              <w:jc w:val="start"/>
              <w:rPr/>
            </w:pPr>
            <w:r>
              <w:rPr/>
              <w:t>Miesiące 1–3</w:t>
            </w:r>
          </w:p>
        </w:tc>
        <w:tc>
          <w:tcPr>
            <w:tcW w:w="3861" w:type="dxa"/>
            <w:tcBorders/>
            <w:vAlign w:val="center"/>
          </w:tcPr>
          <w:p>
            <w:pPr>
              <w:pStyle w:val="Zawartotabeli"/>
              <w:widowControl w:val="false"/>
              <w:suppressLineNumbers/>
              <w:bidi w:val="0"/>
              <w:jc w:val="start"/>
              <w:rPr/>
            </w:pPr>
            <w:r>
              <w:rPr/>
              <w:t>2100</w:t>
            </w:r>
          </w:p>
        </w:tc>
        <w:tc>
          <w:tcPr>
            <w:tcW w:w="2956" w:type="dxa"/>
            <w:tcBorders/>
            <w:vAlign w:val="center"/>
          </w:tcPr>
          <w:p>
            <w:pPr>
              <w:pStyle w:val="Zawartotabeli"/>
              <w:widowControl w:val="false"/>
              <w:suppressLineNumbers/>
              <w:bidi w:val="0"/>
              <w:jc w:val="start"/>
              <w:rPr/>
            </w:pPr>
            <w:r>
              <w:rPr/>
              <w:t>6300</w:t>
            </w:r>
          </w:p>
        </w:tc>
      </w:tr>
      <w:tr>
        <w:trPr/>
        <w:tc>
          <w:tcPr>
            <w:tcW w:w="1645" w:type="dxa"/>
            <w:tcBorders/>
            <w:vAlign w:val="center"/>
          </w:tcPr>
          <w:p>
            <w:pPr>
              <w:pStyle w:val="Zawartotabeli"/>
              <w:widowControl w:val="false"/>
              <w:suppressLineNumbers/>
              <w:bidi w:val="0"/>
              <w:jc w:val="start"/>
              <w:rPr/>
            </w:pPr>
            <w:r>
              <w:rPr/>
              <w:t>Miesiące 4–6</w:t>
            </w:r>
          </w:p>
        </w:tc>
        <w:tc>
          <w:tcPr>
            <w:tcW w:w="3861" w:type="dxa"/>
            <w:tcBorders/>
            <w:vAlign w:val="center"/>
          </w:tcPr>
          <w:p>
            <w:pPr>
              <w:pStyle w:val="Zawartotabeli"/>
              <w:widowControl w:val="false"/>
              <w:suppressLineNumbers/>
              <w:bidi w:val="0"/>
              <w:jc w:val="start"/>
              <w:rPr/>
            </w:pPr>
            <w:r>
              <w:rPr/>
              <w:t>2400</w:t>
            </w:r>
          </w:p>
        </w:tc>
        <w:tc>
          <w:tcPr>
            <w:tcW w:w="2956" w:type="dxa"/>
            <w:tcBorders/>
            <w:vAlign w:val="center"/>
          </w:tcPr>
          <w:p>
            <w:pPr>
              <w:pStyle w:val="Zawartotabeli"/>
              <w:widowControl w:val="false"/>
              <w:suppressLineNumbers/>
              <w:bidi w:val="0"/>
              <w:jc w:val="start"/>
              <w:rPr/>
            </w:pPr>
            <w:r>
              <w:rPr/>
              <w:t>7200</w:t>
            </w:r>
          </w:p>
        </w:tc>
      </w:tr>
      <w:tr>
        <w:trPr/>
        <w:tc>
          <w:tcPr>
            <w:tcW w:w="1645" w:type="dxa"/>
            <w:tcBorders/>
            <w:vAlign w:val="center"/>
          </w:tcPr>
          <w:p>
            <w:pPr>
              <w:pStyle w:val="Zawartotabeli"/>
              <w:widowControl w:val="false"/>
              <w:suppressLineNumbers/>
              <w:bidi w:val="0"/>
              <w:jc w:val="start"/>
              <w:rPr/>
            </w:pPr>
            <w:r>
              <w:rPr/>
              <w:t>Miesiące 7–9</w:t>
            </w:r>
          </w:p>
        </w:tc>
        <w:tc>
          <w:tcPr>
            <w:tcW w:w="3861" w:type="dxa"/>
            <w:tcBorders/>
            <w:vAlign w:val="center"/>
          </w:tcPr>
          <w:p>
            <w:pPr>
              <w:pStyle w:val="Zawartotabeli"/>
              <w:widowControl w:val="false"/>
              <w:suppressLineNumbers/>
              <w:bidi w:val="0"/>
              <w:jc w:val="start"/>
              <w:rPr/>
            </w:pPr>
            <w:r>
              <w:rPr/>
              <w:t>2700</w:t>
            </w:r>
          </w:p>
        </w:tc>
        <w:tc>
          <w:tcPr>
            <w:tcW w:w="2956" w:type="dxa"/>
            <w:tcBorders/>
            <w:vAlign w:val="center"/>
          </w:tcPr>
          <w:p>
            <w:pPr>
              <w:pStyle w:val="Zawartotabeli"/>
              <w:widowControl w:val="false"/>
              <w:suppressLineNumbers/>
              <w:bidi w:val="0"/>
              <w:jc w:val="start"/>
              <w:rPr/>
            </w:pPr>
            <w:r>
              <w:rPr/>
              <w:t>8100</w:t>
            </w:r>
          </w:p>
        </w:tc>
      </w:tr>
      <w:tr>
        <w:trPr/>
        <w:tc>
          <w:tcPr>
            <w:tcW w:w="1645" w:type="dxa"/>
            <w:tcBorders/>
            <w:vAlign w:val="center"/>
          </w:tcPr>
          <w:p>
            <w:pPr>
              <w:pStyle w:val="Zawartotabeli"/>
              <w:widowControl w:val="false"/>
              <w:suppressLineNumbers/>
              <w:bidi w:val="0"/>
              <w:jc w:val="start"/>
              <w:rPr/>
            </w:pPr>
            <w:r>
              <w:rPr/>
              <w:t>Miesiące 10–12</w:t>
            </w:r>
          </w:p>
        </w:tc>
        <w:tc>
          <w:tcPr>
            <w:tcW w:w="3861" w:type="dxa"/>
            <w:tcBorders/>
            <w:vAlign w:val="center"/>
          </w:tcPr>
          <w:p>
            <w:pPr>
              <w:pStyle w:val="Zawartotabeli"/>
              <w:widowControl w:val="false"/>
              <w:suppressLineNumbers/>
              <w:bidi w:val="0"/>
              <w:jc w:val="start"/>
              <w:rPr/>
            </w:pPr>
            <w:r>
              <w:rPr/>
              <w:t>2800</w:t>
            </w:r>
          </w:p>
        </w:tc>
        <w:tc>
          <w:tcPr>
            <w:tcW w:w="2956" w:type="dxa"/>
            <w:tcBorders/>
            <w:vAlign w:val="center"/>
          </w:tcPr>
          <w:p>
            <w:pPr>
              <w:pStyle w:val="Zawartotabeli"/>
              <w:widowControl w:val="false"/>
              <w:suppressLineNumbers/>
              <w:bidi w:val="0"/>
              <w:jc w:val="start"/>
              <w:rPr/>
            </w:pPr>
            <w:r>
              <w:rPr/>
              <w:t>8400</w:t>
            </w:r>
          </w:p>
        </w:tc>
      </w:tr>
      <w:tr>
        <w:trPr/>
        <w:tc>
          <w:tcPr>
            <w:tcW w:w="1645" w:type="dxa"/>
            <w:tcBorders/>
            <w:vAlign w:val="center"/>
          </w:tcPr>
          <w:p>
            <w:pPr>
              <w:pStyle w:val="Zawartotabeli"/>
              <w:widowControl w:val="false"/>
              <w:suppressLineNumbers/>
              <w:bidi w:val="0"/>
              <w:jc w:val="start"/>
              <w:rPr/>
            </w:pPr>
            <w:r>
              <w:rPr>
                <w:rStyle w:val="Mocnewyrnione"/>
              </w:rPr>
              <w:t>Pierwszy rok</w:t>
            </w:r>
          </w:p>
        </w:tc>
        <w:tc>
          <w:tcPr>
            <w:tcW w:w="3861" w:type="dxa"/>
            <w:tcBorders/>
            <w:vAlign w:val="center"/>
          </w:tcPr>
          <w:p>
            <w:pPr>
              <w:pStyle w:val="Zawartotabeli"/>
              <w:widowControl w:val="false"/>
              <w:suppressLineNumbers/>
              <w:bidi w:val="0"/>
              <w:jc w:val="start"/>
              <w:rPr/>
            </w:pPr>
            <w:r>
              <w:rPr/>
              <w:t>—</w:t>
            </w:r>
          </w:p>
        </w:tc>
        <w:tc>
          <w:tcPr>
            <w:tcW w:w="2956" w:type="dxa"/>
            <w:tcBorders/>
            <w:vAlign w:val="center"/>
          </w:tcPr>
          <w:p>
            <w:pPr>
              <w:pStyle w:val="Zawartotabeli"/>
              <w:widowControl w:val="false"/>
              <w:suppressLineNumbers/>
              <w:bidi w:val="0"/>
              <w:jc w:val="start"/>
              <w:rPr/>
            </w:pPr>
            <w:r>
              <w:rPr>
                <w:rStyle w:val="Mocnewyrnione"/>
              </w:rPr>
              <w:t>30 000</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Jedno zamówienie nie oznacza jednak jednego różnego klienta. Ta sama osoba może odwiedzać restaurację kilka razy, odbierać zamówienia na wynos albo korzystać z dostawy.</w:t>
      </w:r>
    </w:p>
    <w:p>
      <w:pPr>
        <w:pStyle w:val="Tretekstu"/>
        <w:bidi w:val="0"/>
        <w:spacing w:lineRule="auto" w:line="276" w:before="0" w:after="140"/>
        <w:jc w:val="start"/>
        <w:rPr/>
      </w:pPr>
      <w:r>
        <w:rPr/>
        <w:t>Celem „Zielonego Talerza” jest pozyskanie około 5000 różnych klientów w pierwszym roku. Przy 30 000 transakcji oznacza to średnio około sześciu zamówień przypadających na jednego klienta.</w:t>
      </w:r>
    </w:p>
    <w:p>
      <w:pPr>
        <w:pStyle w:val="Tretekstu"/>
        <w:bidi w:val="0"/>
        <w:spacing w:lineRule="auto" w:line="276" w:before="0" w:after="140"/>
        <w:jc w:val="start"/>
        <w:rPr/>
      </w:pPr>
      <w:r>
        <w:rPr/>
        <w:t>W praktyce część osób skorzysta z oferty tylko raz, natomiast najbardziej lojalni klienci mogą odwiedzać restaurację kilka razy w miesiącu. Dlatego rozwój sprzedaży będzie zależał nie tylko od pozyskiwania nowych odbiorców, lecz także od zwiększania częstotliwości kolejnych wizyt.</w:t>
      </w:r>
    </w:p>
    <w:p>
      <w:pPr>
        <w:pStyle w:val="Tretekstu"/>
        <w:bidi w:val="0"/>
        <w:spacing w:lineRule="auto" w:line="276" w:before="0" w:after="140"/>
        <w:jc w:val="start"/>
        <w:rPr/>
      </w:pPr>
      <w:r>
        <w:rPr/>
        <w:t>Przedstawione dalej udziały mają charakter orientacyjny i nie zawsze sumują się do 100%. Poszczególne segmenty klientów mogą się nakładać. Natomiast sprzedaż na miejscu, na wynos i w dostawie opisuje kanały składania zamówień, a nie odrębne grupy demograficzne.</w:t>
      </w:r>
    </w:p>
    <w:p>
      <w:pPr>
        <w:pStyle w:val="Nagwek3"/>
        <w:bidi w:val="0"/>
        <w:jc w:val="start"/>
        <w:rPr/>
      </w:pPr>
      <w:bookmarkStart w:id="37" w:name="__RefHeading___Toc2812_1149712007"/>
      <w:bookmarkEnd w:id="37"/>
      <w:r>
        <w:rPr/>
        <w:t>2. Pracownicy pobliskich biur</w:t>
      </w:r>
    </w:p>
    <w:p>
      <w:pPr>
        <w:pStyle w:val="Tretekstu"/>
        <w:bidi w:val="0"/>
        <w:spacing w:lineRule="auto" w:line="276" w:before="0" w:after="140"/>
        <w:jc w:val="start"/>
        <w:rPr/>
      </w:pPr>
      <w:r>
        <w:rPr/>
        <w:t>Pracownicy biurowi będą jedną z najważniejszych grup klientów, szczególnie od poniedziałku do piątku w godzinach lunchowych.</w:t>
      </w:r>
    </w:p>
    <w:p>
      <w:pPr>
        <w:pStyle w:val="Tretekstu"/>
        <w:bidi w:val="0"/>
        <w:spacing w:lineRule="auto" w:line="276" w:before="0" w:after="140"/>
        <w:jc w:val="start"/>
        <w:rPr/>
      </w:pPr>
      <w:r>
        <w:rPr/>
        <w:t>Najważniejsze potrzeby tej grupy to:</w:t>
      </w:r>
    </w:p>
    <w:p>
      <w:pPr>
        <w:pStyle w:val="Tretekstu"/>
        <w:numPr>
          <w:ilvl w:val="0"/>
          <w:numId w:val="23"/>
        </w:numPr>
        <w:tabs>
          <w:tab w:val="clear" w:pos="709"/>
          <w:tab w:val="left" w:pos="707" w:leader="none"/>
        </w:tabs>
        <w:bidi w:val="0"/>
        <w:spacing w:before="0" w:after="0"/>
        <w:ind w:start="707" w:hanging="283"/>
        <w:jc w:val="start"/>
        <w:rPr/>
      </w:pPr>
      <w:r>
        <w:rPr/>
        <w:t xml:space="preserve">krótki czas oczekiwania, </w:t>
      </w:r>
    </w:p>
    <w:p>
      <w:pPr>
        <w:pStyle w:val="Tretekstu"/>
        <w:numPr>
          <w:ilvl w:val="0"/>
          <w:numId w:val="23"/>
        </w:numPr>
        <w:tabs>
          <w:tab w:val="clear" w:pos="709"/>
          <w:tab w:val="left" w:pos="707" w:leader="none"/>
        </w:tabs>
        <w:bidi w:val="0"/>
        <w:spacing w:before="0" w:after="0"/>
        <w:ind w:start="707" w:hanging="283"/>
        <w:jc w:val="start"/>
        <w:rPr/>
      </w:pPr>
      <w:r>
        <w:rPr/>
        <w:t xml:space="preserve">przewidywalne ceny, </w:t>
      </w:r>
    </w:p>
    <w:p>
      <w:pPr>
        <w:pStyle w:val="Tretekstu"/>
        <w:numPr>
          <w:ilvl w:val="0"/>
          <w:numId w:val="23"/>
        </w:numPr>
        <w:tabs>
          <w:tab w:val="clear" w:pos="709"/>
          <w:tab w:val="left" w:pos="707" w:leader="none"/>
        </w:tabs>
        <w:bidi w:val="0"/>
        <w:spacing w:before="0" w:after="0"/>
        <w:ind w:start="707" w:hanging="283"/>
        <w:jc w:val="start"/>
        <w:rPr/>
      </w:pPr>
      <w:r>
        <w:rPr/>
        <w:t xml:space="preserve">możliwość wcześniejszego sprawdzenia menu, </w:t>
      </w:r>
    </w:p>
    <w:p>
      <w:pPr>
        <w:pStyle w:val="Tretekstu"/>
        <w:numPr>
          <w:ilvl w:val="0"/>
          <w:numId w:val="23"/>
        </w:numPr>
        <w:tabs>
          <w:tab w:val="clear" w:pos="709"/>
          <w:tab w:val="left" w:pos="707" w:leader="none"/>
        </w:tabs>
        <w:bidi w:val="0"/>
        <w:spacing w:before="0" w:after="0"/>
        <w:ind w:start="707" w:hanging="283"/>
        <w:jc w:val="start"/>
        <w:rPr/>
      </w:pPr>
      <w:r>
        <w:rPr/>
        <w:t xml:space="preserve">dostępność gotowych zestawów lunchowych, </w:t>
      </w:r>
    </w:p>
    <w:p>
      <w:pPr>
        <w:pStyle w:val="Tretekstu"/>
        <w:numPr>
          <w:ilvl w:val="0"/>
          <w:numId w:val="23"/>
        </w:numPr>
        <w:tabs>
          <w:tab w:val="clear" w:pos="709"/>
          <w:tab w:val="left" w:pos="707" w:leader="none"/>
        </w:tabs>
        <w:bidi w:val="0"/>
        <w:spacing w:before="0" w:after="0"/>
        <w:ind w:start="707" w:hanging="283"/>
        <w:jc w:val="start"/>
        <w:rPr/>
      </w:pPr>
      <w:r>
        <w:rPr/>
        <w:t xml:space="preserve">płatność bezgotówkowa, </w:t>
      </w:r>
    </w:p>
    <w:p>
      <w:pPr>
        <w:pStyle w:val="Tretekstu"/>
        <w:numPr>
          <w:ilvl w:val="0"/>
          <w:numId w:val="23"/>
        </w:numPr>
        <w:tabs>
          <w:tab w:val="clear" w:pos="709"/>
          <w:tab w:val="left" w:pos="707" w:leader="none"/>
        </w:tabs>
        <w:bidi w:val="0"/>
        <w:spacing w:before="0" w:after="0"/>
        <w:ind w:start="707" w:hanging="283"/>
        <w:jc w:val="start"/>
        <w:rPr/>
      </w:pPr>
      <w:r>
        <w:rPr/>
        <w:t xml:space="preserve">możliwość zamówienia na wynos, </w:t>
      </w:r>
    </w:p>
    <w:p>
      <w:pPr>
        <w:pStyle w:val="Tretekstu"/>
        <w:numPr>
          <w:ilvl w:val="0"/>
          <w:numId w:val="23"/>
        </w:numPr>
        <w:tabs>
          <w:tab w:val="clear" w:pos="709"/>
          <w:tab w:val="left" w:pos="707" w:leader="none"/>
        </w:tabs>
        <w:bidi w:val="0"/>
        <w:ind w:start="707" w:hanging="283"/>
        <w:jc w:val="start"/>
        <w:rPr/>
      </w:pPr>
      <w:r>
        <w:rPr/>
        <w:t xml:space="preserve">powtarzalna jakość dań. </w:t>
      </w:r>
    </w:p>
    <w:p>
      <w:pPr>
        <w:pStyle w:val="Tretekstu"/>
        <w:bidi w:val="0"/>
        <w:jc w:val="start"/>
        <w:rPr/>
      </w:pPr>
      <w:r>
        <w:rPr/>
        <w:t>Pracownicy mogą odwiedzać lokal indywidualnie albo w kilkuosobowych grupach. Dlatego oferta lunchowa powinna być łatwa do wyboru i możliwa do szybkiego przygotowania.</w:t>
      </w:r>
    </w:p>
    <w:p>
      <w:pPr>
        <w:pStyle w:val="Tretekstu"/>
        <w:bidi w:val="0"/>
        <w:spacing w:lineRule="auto" w:line="276" w:before="0" w:after="140"/>
        <w:jc w:val="start"/>
        <w:rPr/>
      </w:pPr>
      <w:r>
        <w:rPr/>
        <w:t>Planowane działania odpowiadające potrzebom tej grupy:</w:t>
      </w:r>
    </w:p>
    <w:p>
      <w:pPr>
        <w:pStyle w:val="Tretekstu"/>
        <w:numPr>
          <w:ilvl w:val="0"/>
          <w:numId w:val="24"/>
        </w:numPr>
        <w:tabs>
          <w:tab w:val="clear" w:pos="709"/>
          <w:tab w:val="left" w:pos="707" w:leader="none"/>
        </w:tabs>
        <w:bidi w:val="0"/>
        <w:spacing w:before="0" w:after="0"/>
        <w:ind w:start="707" w:hanging="283"/>
        <w:jc w:val="start"/>
        <w:rPr/>
      </w:pPr>
      <w:r>
        <w:rPr/>
        <w:t xml:space="preserve">codzienny zestaw lunchowy, </w:t>
      </w:r>
    </w:p>
    <w:p>
      <w:pPr>
        <w:pStyle w:val="Tretekstu"/>
        <w:numPr>
          <w:ilvl w:val="0"/>
          <w:numId w:val="24"/>
        </w:numPr>
        <w:tabs>
          <w:tab w:val="clear" w:pos="709"/>
          <w:tab w:val="left" w:pos="707" w:leader="none"/>
        </w:tabs>
        <w:bidi w:val="0"/>
        <w:spacing w:before="0" w:after="0"/>
        <w:ind w:start="707" w:hanging="283"/>
        <w:jc w:val="start"/>
        <w:rPr/>
      </w:pPr>
      <w:r>
        <w:rPr/>
        <w:t xml:space="preserve">publikowanie menu z wyprzedzeniem, </w:t>
      </w:r>
    </w:p>
    <w:p>
      <w:pPr>
        <w:pStyle w:val="Tretekstu"/>
        <w:numPr>
          <w:ilvl w:val="0"/>
          <w:numId w:val="24"/>
        </w:numPr>
        <w:tabs>
          <w:tab w:val="clear" w:pos="709"/>
          <w:tab w:val="left" w:pos="707" w:leader="none"/>
        </w:tabs>
        <w:bidi w:val="0"/>
        <w:spacing w:before="0" w:after="0"/>
        <w:ind w:start="707" w:hanging="283"/>
        <w:jc w:val="start"/>
        <w:rPr/>
      </w:pPr>
      <w:r>
        <w:rPr/>
        <w:t xml:space="preserve">ograniczona liczba szybkich dań w porze obiadowej, </w:t>
      </w:r>
    </w:p>
    <w:p>
      <w:pPr>
        <w:pStyle w:val="Tretekstu"/>
        <w:numPr>
          <w:ilvl w:val="0"/>
          <w:numId w:val="24"/>
        </w:numPr>
        <w:tabs>
          <w:tab w:val="clear" w:pos="709"/>
          <w:tab w:val="left" w:pos="707" w:leader="none"/>
        </w:tabs>
        <w:bidi w:val="0"/>
        <w:spacing w:before="0" w:after="0"/>
        <w:ind w:start="707" w:hanging="283"/>
        <w:jc w:val="start"/>
        <w:rPr/>
      </w:pPr>
      <w:r>
        <w:rPr/>
        <w:t xml:space="preserve">możliwość wcześniejszego złożenia zamówienia, </w:t>
      </w:r>
    </w:p>
    <w:p>
      <w:pPr>
        <w:pStyle w:val="Tretekstu"/>
        <w:numPr>
          <w:ilvl w:val="0"/>
          <w:numId w:val="24"/>
        </w:numPr>
        <w:tabs>
          <w:tab w:val="clear" w:pos="709"/>
          <w:tab w:val="left" w:pos="707" w:leader="none"/>
        </w:tabs>
        <w:bidi w:val="0"/>
        <w:spacing w:before="0" w:after="0"/>
        <w:ind w:start="707" w:hanging="283"/>
        <w:jc w:val="start"/>
        <w:rPr/>
      </w:pPr>
      <w:r>
        <w:rPr/>
        <w:t xml:space="preserve">oferty dla pobliskich firm, </w:t>
      </w:r>
    </w:p>
    <w:p>
      <w:pPr>
        <w:pStyle w:val="Tretekstu"/>
        <w:numPr>
          <w:ilvl w:val="0"/>
          <w:numId w:val="24"/>
        </w:numPr>
        <w:tabs>
          <w:tab w:val="clear" w:pos="709"/>
          <w:tab w:val="left" w:pos="707" w:leader="none"/>
        </w:tabs>
        <w:bidi w:val="0"/>
        <w:ind w:start="707" w:hanging="283"/>
        <w:jc w:val="start"/>
        <w:rPr/>
      </w:pPr>
      <w:r>
        <w:rPr/>
        <w:t xml:space="preserve">sprawny odbiór osobisty. </w:t>
      </w:r>
    </w:p>
    <w:p>
      <w:pPr>
        <w:pStyle w:val="Tretekstu"/>
        <w:bidi w:val="0"/>
        <w:jc w:val="start"/>
        <w:rPr/>
      </w:pPr>
      <w:r>
        <w:rPr/>
        <w:t>Szacuje się, że pracownicy biurowi mogą odpowiadać za około 30–35% zamówień w pierwszym roku.</w:t>
      </w:r>
    </w:p>
    <w:p>
      <w:pPr>
        <w:pStyle w:val="Nagwek3"/>
        <w:bidi w:val="0"/>
        <w:jc w:val="start"/>
        <w:rPr/>
      </w:pPr>
      <w:bookmarkStart w:id="38" w:name="__RefHeading___Toc2814_1149712007"/>
      <w:bookmarkEnd w:id="38"/>
      <w:r>
        <w:rPr/>
        <w:t>3. Mieszkańcy najbliższej okolicy</w:t>
      </w:r>
    </w:p>
    <w:p>
      <w:pPr>
        <w:pStyle w:val="Tretekstu"/>
        <w:bidi w:val="0"/>
        <w:spacing w:lineRule="auto" w:line="276" w:before="0" w:after="140"/>
        <w:jc w:val="start"/>
        <w:rPr/>
      </w:pPr>
      <w:r>
        <w:rPr/>
        <w:t>Drugą kluczową grupą będą osoby mieszkające w centrum oraz w pobliskich dzielnicach. Ich znaczenie wzrośnie wieczorami, w weekendy i w okresach, gdy ruch biurowy jest mniejszy.</w:t>
      </w:r>
    </w:p>
    <w:p>
      <w:pPr>
        <w:pStyle w:val="Tretekstu"/>
        <w:bidi w:val="0"/>
        <w:spacing w:lineRule="auto" w:line="276" w:before="0" w:after="140"/>
        <w:jc w:val="start"/>
        <w:rPr/>
      </w:pPr>
      <w:r>
        <w:rPr/>
        <w:t>Mieszkańcy mogą korzystać z restauracji podczas:</w:t>
      </w:r>
    </w:p>
    <w:p>
      <w:pPr>
        <w:pStyle w:val="Tretekstu"/>
        <w:numPr>
          <w:ilvl w:val="0"/>
          <w:numId w:val="25"/>
        </w:numPr>
        <w:tabs>
          <w:tab w:val="clear" w:pos="709"/>
          <w:tab w:val="left" w:pos="707" w:leader="none"/>
        </w:tabs>
        <w:bidi w:val="0"/>
        <w:spacing w:before="0" w:after="0"/>
        <w:ind w:start="707" w:hanging="283"/>
        <w:jc w:val="start"/>
        <w:rPr/>
      </w:pPr>
      <w:r>
        <w:rPr/>
        <w:t xml:space="preserve">spotkań ze znajomymi, </w:t>
      </w:r>
    </w:p>
    <w:p>
      <w:pPr>
        <w:pStyle w:val="Tretekstu"/>
        <w:numPr>
          <w:ilvl w:val="0"/>
          <w:numId w:val="25"/>
        </w:numPr>
        <w:tabs>
          <w:tab w:val="clear" w:pos="709"/>
          <w:tab w:val="left" w:pos="707" w:leader="none"/>
        </w:tabs>
        <w:bidi w:val="0"/>
        <w:spacing w:before="0" w:after="0"/>
        <w:ind w:start="707" w:hanging="283"/>
        <w:jc w:val="start"/>
        <w:rPr/>
      </w:pPr>
      <w:r>
        <w:rPr/>
        <w:t xml:space="preserve">rodzinnych posiłków, </w:t>
      </w:r>
    </w:p>
    <w:p>
      <w:pPr>
        <w:pStyle w:val="Tretekstu"/>
        <w:numPr>
          <w:ilvl w:val="0"/>
          <w:numId w:val="25"/>
        </w:numPr>
        <w:tabs>
          <w:tab w:val="clear" w:pos="709"/>
          <w:tab w:val="left" w:pos="707" w:leader="none"/>
        </w:tabs>
        <w:bidi w:val="0"/>
        <w:spacing w:before="0" w:after="0"/>
        <w:ind w:start="707" w:hanging="283"/>
        <w:jc w:val="start"/>
        <w:rPr/>
      </w:pPr>
      <w:r>
        <w:rPr/>
        <w:t xml:space="preserve">wizyt weekendowych, </w:t>
      </w:r>
    </w:p>
    <w:p>
      <w:pPr>
        <w:pStyle w:val="Tretekstu"/>
        <w:numPr>
          <w:ilvl w:val="0"/>
          <w:numId w:val="25"/>
        </w:numPr>
        <w:tabs>
          <w:tab w:val="clear" w:pos="709"/>
          <w:tab w:val="left" w:pos="707" w:leader="none"/>
        </w:tabs>
        <w:bidi w:val="0"/>
        <w:spacing w:before="0" w:after="0"/>
        <w:ind w:start="707" w:hanging="283"/>
        <w:jc w:val="start"/>
        <w:rPr/>
      </w:pPr>
      <w:r>
        <w:rPr/>
        <w:t xml:space="preserve">odbiorów osobistych, </w:t>
      </w:r>
    </w:p>
    <w:p>
      <w:pPr>
        <w:pStyle w:val="Tretekstu"/>
        <w:numPr>
          <w:ilvl w:val="0"/>
          <w:numId w:val="25"/>
        </w:numPr>
        <w:tabs>
          <w:tab w:val="clear" w:pos="709"/>
          <w:tab w:val="left" w:pos="707" w:leader="none"/>
        </w:tabs>
        <w:bidi w:val="0"/>
        <w:spacing w:before="0" w:after="0"/>
        <w:ind w:start="707" w:hanging="283"/>
        <w:jc w:val="start"/>
        <w:rPr/>
      </w:pPr>
      <w:r>
        <w:rPr/>
        <w:t xml:space="preserve">zamówień z dostawą, </w:t>
      </w:r>
    </w:p>
    <w:p>
      <w:pPr>
        <w:pStyle w:val="Tretekstu"/>
        <w:numPr>
          <w:ilvl w:val="0"/>
          <w:numId w:val="25"/>
        </w:numPr>
        <w:tabs>
          <w:tab w:val="clear" w:pos="709"/>
          <w:tab w:val="left" w:pos="707" w:leader="none"/>
        </w:tabs>
        <w:bidi w:val="0"/>
        <w:ind w:start="707" w:hanging="283"/>
        <w:jc w:val="start"/>
        <w:rPr/>
      </w:pPr>
      <w:r>
        <w:rPr/>
        <w:t xml:space="preserve">okazjonalnych wydarzeń i ofert sezonowych. </w:t>
      </w:r>
    </w:p>
    <w:p>
      <w:pPr>
        <w:pStyle w:val="Tretekstu"/>
        <w:bidi w:val="0"/>
        <w:jc w:val="start"/>
        <w:rPr/>
      </w:pPr>
      <w:r>
        <w:rPr/>
        <w:t>Dla tej grupy ważne będą przede wszystkim:</w:t>
      </w:r>
    </w:p>
    <w:p>
      <w:pPr>
        <w:pStyle w:val="Tretekstu"/>
        <w:numPr>
          <w:ilvl w:val="0"/>
          <w:numId w:val="26"/>
        </w:numPr>
        <w:tabs>
          <w:tab w:val="clear" w:pos="709"/>
          <w:tab w:val="left" w:pos="707" w:leader="none"/>
        </w:tabs>
        <w:bidi w:val="0"/>
        <w:spacing w:before="0" w:after="0"/>
        <w:ind w:start="707" w:hanging="283"/>
        <w:jc w:val="start"/>
        <w:rPr/>
      </w:pPr>
      <w:r>
        <w:rPr/>
        <w:t xml:space="preserve">przyjazna atmosfera, </w:t>
      </w:r>
    </w:p>
    <w:p>
      <w:pPr>
        <w:pStyle w:val="Tretekstu"/>
        <w:numPr>
          <w:ilvl w:val="0"/>
          <w:numId w:val="26"/>
        </w:numPr>
        <w:tabs>
          <w:tab w:val="clear" w:pos="709"/>
          <w:tab w:val="left" w:pos="707" w:leader="none"/>
        </w:tabs>
        <w:bidi w:val="0"/>
        <w:spacing w:before="0" w:after="0"/>
        <w:ind w:start="707" w:hanging="283"/>
        <w:jc w:val="start"/>
        <w:rPr/>
      </w:pPr>
      <w:r>
        <w:rPr/>
        <w:t xml:space="preserve">stabilna jakość, </w:t>
      </w:r>
    </w:p>
    <w:p>
      <w:pPr>
        <w:pStyle w:val="Tretekstu"/>
        <w:numPr>
          <w:ilvl w:val="0"/>
          <w:numId w:val="26"/>
        </w:numPr>
        <w:tabs>
          <w:tab w:val="clear" w:pos="709"/>
          <w:tab w:val="left" w:pos="707" w:leader="none"/>
        </w:tabs>
        <w:bidi w:val="0"/>
        <w:spacing w:before="0" w:after="0"/>
        <w:ind w:start="707" w:hanging="283"/>
        <w:jc w:val="start"/>
        <w:rPr/>
      </w:pPr>
      <w:r>
        <w:rPr/>
        <w:t xml:space="preserve">możliwość rezerwacji, </w:t>
      </w:r>
    </w:p>
    <w:p>
      <w:pPr>
        <w:pStyle w:val="Tretekstu"/>
        <w:numPr>
          <w:ilvl w:val="0"/>
          <w:numId w:val="26"/>
        </w:numPr>
        <w:tabs>
          <w:tab w:val="clear" w:pos="709"/>
          <w:tab w:val="left" w:pos="707" w:leader="none"/>
        </w:tabs>
        <w:bidi w:val="0"/>
        <w:spacing w:before="0" w:after="0"/>
        <w:ind w:start="707" w:hanging="283"/>
        <w:jc w:val="start"/>
        <w:rPr/>
      </w:pPr>
      <w:r>
        <w:rPr/>
        <w:t xml:space="preserve">menu odpowiednie dla osób o różnych preferencjach, </w:t>
      </w:r>
    </w:p>
    <w:p>
      <w:pPr>
        <w:pStyle w:val="Tretekstu"/>
        <w:numPr>
          <w:ilvl w:val="0"/>
          <w:numId w:val="26"/>
        </w:numPr>
        <w:tabs>
          <w:tab w:val="clear" w:pos="709"/>
          <w:tab w:val="left" w:pos="707" w:leader="none"/>
        </w:tabs>
        <w:bidi w:val="0"/>
        <w:spacing w:before="0" w:after="0"/>
        <w:ind w:start="707" w:hanging="283"/>
        <w:jc w:val="start"/>
        <w:rPr/>
      </w:pPr>
      <w:r>
        <w:rPr/>
        <w:t xml:space="preserve">oferta dziecięca, </w:t>
      </w:r>
    </w:p>
    <w:p>
      <w:pPr>
        <w:pStyle w:val="Tretekstu"/>
        <w:numPr>
          <w:ilvl w:val="0"/>
          <w:numId w:val="26"/>
        </w:numPr>
        <w:tabs>
          <w:tab w:val="clear" w:pos="709"/>
          <w:tab w:val="left" w:pos="707" w:leader="none"/>
        </w:tabs>
        <w:bidi w:val="0"/>
        <w:spacing w:before="0" w:after="0"/>
        <w:ind w:start="707" w:hanging="283"/>
        <w:jc w:val="start"/>
        <w:rPr/>
      </w:pPr>
      <w:r>
        <w:rPr/>
        <w:t xml:space="preserve">wygodne zamawianie online, </w:t>
      </w:r>
    </w:p>
    <w:p>
      <w:pPr>
        <w:pStyle w:val="Tretekstu"/>
        <w:numPr>
          <w:ilvl w:val="0"/>
          <w:numId w:val="26"/>
        </w:numPr>
        <w:tabs>
          <w:tab w:val="clear" w:pos="709"/>
          <w:tab w:val="left" w:pos="707" w:leader="none"/>
        </w:tabs>
        <w:bidi w:val="0"/>
        <w:ind w:start="707" w:hanging="283"/>
        <w:jc w:val="start"/>
        <w:rPr/>
      </w:pPr>
      <w:r>
        <w:rPr/>
        <w:t xml:space="preserve">korzyści dla klientów powracających. </w:t>
      </w:r>
    </w:p>
    <w:p>
      <w:pPr>
        <w:pStyle w:val="Tretekstu"/>
        <w:bidi w:val="0"/>
        <w:jc w:val="start"/>
        <w:rPr/>
      </w:pPr>
      <w:r>
        <w:rPr/>
        <w:t>Mieszkańcy mogą odpowiadać za około 25–30% wszystkich zamówień. Jednocześnie jest to grupa o dużym potencjale lojalnościowym, ponieważ regularnie przebywa w zasięgu restauracji.</w:t>
      </w:r>
    </w:p>
    <w:p>
      <w:pPr>
        <w:pStyle w:val="Nagwek3"/>
        <w:bidi w:val="0"/>
        <w:jc w:val="start"/>
        <w:rPr/>
      </w:pPr>
      <w:bookmarkStart w:id="39" w:name="__RefHeading___Toc2816_1149712007"/>
      <w:bookmarkEnd w:id="39"/>
      <w:r>
        <w:rPr/>
        <w:t>4. Studenci</w:t>
      </w:r>
    </w:p>
    <w:p>
      <w:pPr>
        <w:pStyle w:val="Tretekstu"/>
        <w:bidi w:val="0"/>
        <w:spacing w:lineRule="auto" w:line="276" w:before="0" w:after="140"/>
        <w:jc w:val="start"/>
        <w:rPr/>
      </w:pPr>
      <w:r>
        <w:rPr/>
        <w:t>Bliskość uczelni pozwala kierować część oferty do studentów. Jest to grupa bardziej wrażliwa na ceny, ale jednocześnie otwarta na kuchnię roślinną, nowe smaki i wygodne kanały zamawiania.</w:t>
      </w:r>
    </w:p>
    <w:p>
      <w:pPr>
        <w:pStyle w:val="Tretekstu"/>
        <w:bidi w:val="0"/>
        <w:spacing w:lineRule="auto" w:line="276" w:before="0" w:after="140"/>
        <w:jc w:val="start"/>
        <w:rPr/>
      </w:pPr>
      <w:r>
        <w:rPr/>
        <w:t>Najważniejsze oczekiwania studentów mogą obejmować:</w:t>
      </w:r>
    </w:p>
    <w:p>
      <w:pPr>
        <w:pStyle w:val="Tretekstu"/>
        <w:numPr>
          <w:ilvl w:val="0"/>
          <w:numId w:val="27"/>
        </w:numPr>
        <w:tabs>
          <w:tab w:val="clear" w:pos="709"/>
          <w:tab w:val="left" w:pos="707" w:leader="none"/>
        </w:tabs>
        <w:bidi w:val="0"/>
        <w:spacing w:before="0" w:after="0"/>
        <w:ind w:start="707" w:hanging="283"/>
        <w:jc w:val="start"/>
        <w:rPr/>
      </w:pPr>
      <w:r>
        <w:rPr/>
        <w:t xml:space="preserve">przystępne zestawy, </w:t>
      </w:r>
    </w:p>
    <w:p>
      <w:pPr>
        <w:pStyle w:val="Tretekstu"/>
        <w:numPr>
          <w:ilvl w:val="0"/>
          <w:numId w:val="27"/>
        </w:numPr>
        <w:tabs>
          <w:tab w:val="clear" w:pos="709"/>
          <w:tab w:val="left" w:pos="707" w:leader="none"/>
        </w:tabs>
        <w:bidi w:val="0"/>
        <w:spacing w:before="0" w:after="0"/>
        <w:ind w:start="707" w:hanging="283"/>
        <w:jc w:val="start"/>
        <w:rPr/>
      </w:pPr>
      <w:r>
        <w:rPr/>
        <w:t xml:space="preserve">możliwość zamówienia pojedynczego dania, </w:t>
      </w:r>
    </w:p>
    <w:p>
      <w:pPr>
        <w:pStyle w:val="Tretekstu"/>
        <w:numPr>
          <w:ilvl w:val="0"/>
          <w:numId w:val="27"/>
        </w:numPr>
        <w:tabs>
          <w:tab w:val="clear" w:pos="709"/>
          <w:tab w:val="left" w:pos="707" w:leader="none"/>
        </w:tabs>
        <w:bidi w:val="0"/>
        <w:spacing w:before="0" w:after="0"/>
        <w:ind w:start="707" w:hanging="283"/>
        <w:jc w:val="start"/>
        <w:rPr/>
      </w:pPr>
      <w:r>
        <w:rPr/>
        <w:t xml:space="preserve">szybki czas realizacji, </w:t>
      </w:r>
    </w:p>
    <w:p>
      <w:pPr>
        <w:pStyle w:val="Tretekstu"/>
        <w:numPr>
          <w:ilvl w:val="0"/>
          <w:numId w:val="27"/>
        </w:numPr>
        <w:tabs>
          <w:tab w:val="clear" w:pos="709"/>
          <w:tab w:val="left" w:pos="707" w:leader="none"/>
        </w:tabs>
        <w:bidi w:val="0"/>
        <w:spacing w:before="0" w:after="0"/>
        <w:ind w:start="707" w:hanging="283"/>
        <w:jc w:val="start"/>
        <w:rPr/>
      </w:pPr>
      <w:r>
        <w:rPr/>
        <w:t xml:space="preserve">dostępność lokalu w godzinach popołudniowych, </w:t>
      </w:r>
    </w:p>
    <w:p>
      <w:pPr>
        <w:pStyle w:val="Tretekstu"/>
        <w:numPr>
          <w:ilvl w:val="0"/>
          <w:numId w:val="27"/>
        </w:numPr>
        <w:tabs>
          <w:tab w:val="clear" w:pos="709"/>
          <w:tab w:val="left" w:pos="707" w:leader="none"/>
        </w:tabs>
        <w:bidi w:val="0"/>
        <w:spacing w:before="0" w:after="0"/>
        <w:ind w:start="707" w:hanging="283"/>
        <w:jc w:val="start"/>
        <w:rPr/>
      </w:pPr>
      <w:r>
        <w:rPr/>
        <w:t xml:space="preserve">bezpłatny dostęp do internetu, </w:t>
      </w:r>
    </w:p>
    <w:p>
      <w:pPr>
        <w:pStyle w:val="Tretekstu"/>
        <w:numPr>
          <w:ilvl w:val="0"/>
          <w:numId w:val="27"/>
        </w:numPr>
        <w:tabs>
          <w:tab w:val="clear" w:pos="709"/>
          <w:tab w:val="left" w:pos="707" w:leader="none"/>
        </w:tabs>
        <w:bidi w:val="0"/>
        <w:spacing w:before="0" w:after="0"/>
        <w:ind w:start="707" w:hanging="283"/>
        <w:jc w:val="start"/>
        <w:rPr/>
      </w:pPr>
      <w:r>
        <w:rPr/>
        <w:t xml:space="preserve">oferty sezonowe i ograniczone promocje, </w:t>
      </w:r>
    </w:p>
    <w:p>
      <w:pPr>
        <w:pStyle w:val="Tretekstu"/>
        <w:numPr>
          <w:ilvl w:val="0"/>
          <w:numId w:val="27"/>
        </w:numPr>
        <w:tabs>
          <w:tab w:val="clear" w:pos="709"/>
          <w:tab w:val="left" w:pos="707" w:leader="none"/>
        </w:tabs>
        <w:bidi w:val="0"/>
        <w:ind w:start="707" w:hanging="283"/>
        <w:jc w:val="start"/>
        <w:rPr/>
      </w:pPr>
      <w:r>
        <w:rPr/>
        <w:t xml:space="preserve">możliwość wspólnego zamawiania. </w:t>
      </w:r>
    </w:p>
    <w:p>
      <w:pPr>
        <w:pStyle w:val="Tretekstu"/>
        <w:bidi w:val="0"/>
        <w:jc w:val="start"/>
        <w:rPr/>
      </w:pPr>
      <w:r>
        <w:rPr/>
        <w:t>Restauracja nie powinna jednak opierać swojej polityki cenowej wyłącznie na rabatach. Lepszym rozwiązaniem będą zestawy o jasno określonej wartości, mniejsze warianty wybranych dań oraz okresowe oferty w słabszych godzinach.</w:t>
      </w:r>
    </w:p>
    <w:p>
      <w:pPr>
        <w:pStyle w:val="Tretekstu"/>
        <w:bidi w:val="0"/>
        <w:spacing w:lineRule="auto" w:line="276" w:before="0" w:after="140"/>
        <w:jc w:val="start"/>
        <w:rPr/>
      </w:pPr>
      <w:r>
        <w:rPr/>
        <w:t>Studenci mogą generować około 10–15% zamówień, przy czym ich udział będzie zmieniał się w zależności od kalendarza akademickiego.</w:t>
      </w:r>
    </w:p>
    <w:p>
      <w:pPr>
        <w:pStyle w:val="Nagwek3"/>
        <w:bidi w:val="0"/>
        <w:jc w:val="start"/>
        <w:rPr/>
      </w:pPr>
      <w:bookmarkStart w:id="40" w:name="__RefHeading___Toc2818_1149712007"/>
      <w:bookmarkEnd w:id="40"/>
      <w:r>
        <w:rPr/>
        <w:t>5. Osoby regularnie wybierające kuchnię roślinną</w:t>
      </w:r>
    </w:p>
    <w:p>
      <w:pPr>
        <w:pStyle w:val="Tretekstu"/>
        <w:bidi w:val="0"/>
        <w:spacing w:lineRule="auto" w:line="276" w:before="0" w:after="140"/>
        <w:jc w:val="start"/>
        <w:rPr/>
      </w:pPr>
      <w:r>
        <w:rPr/>
        <w:t>Weganie i wegetarianie będą ważną grupą, ponieważ świadomie poszukują lokali oferujących pełne dania roślinne. Często zwracają również szczególną uwagę na skład produktów, sposób przygotowania i wiarygodność komunikacji.</w:t>
      </w:r>
    </w:p>
    <w:p>
      <w:pPr>
        <w:pStyle w:val="Tretekstu"/>
        <w:bidi w:val="0"/>
        <w:spacing w:lineRule="auto" w:line="276" w:before="0" w:after="140"/>
        <w:jc w:val="start"/>
        <w:rPr/>
      </w:pPr>
      <w:r>
        <w:rPr/>
        <w:t>Dla tej grupy znaczenie będą miały:</w:t>
      </w:r>
    </w:p>
    <w:p>
      <w:pPr>
        <w:pStyle w:val="Tretekstu"/>
        <w:numPr>
          <w:ilvl w:val="0"/>
          <w:numId w:val="28"/>
        </w:numPr>
        <w:tabs>
          <w:tab w:val="clear" w:pos="709"/>
          <w:tab w:val="left" w:pos="707" w:leader="none"/>
        </w:tabs>
        <w:bidi w:val="0"/>
        <w:spacing w:before="0" w:after="0"/>
        <w:ind w:start="707" w:hanging="283"/>
        <w:jc w:val="start"/>
        <w:rPr/>
      </w:pPr>
      <w:r>
        <w:rPr/>
        <w:t xml:space="preserve">pełna roślinna oferta, </w:t>
      </w:r>
    </w:p>
    <w:p>
      <w:pPr>
        <w:pStyle w:val="Tretekstu"/>
        <w:numPr>
          <w:ilvl w:val="0"/>
          <w:numId w:val="28"/>
        </w:numPr>
        <w:tabs>
          <w:tab w:val="clear" w:pos="709"/>
          <w:tab w:val="left" w:pos="707" w:leader="none"/>
        </w:tabs>
        <w:bidi w:val="0"/>
        <w:spacing w:before="0" w:after="0"/>
        <w:ind w:start="707" w:hanging="283"/>
        <w:jc w:val="start"/>
        <w:rPr/>
      </w:pPr>
      <w:r>
        <w:rPr/>
        <w:t xml:space="preserve">jasne oznaczenia składników, </w:t>
      </w:r>
    </w:p>
    <w:p>
      <w:pPr>
        <w:pStyle w:val="Tretekstu"/>
        <w:numPr>
          <w:ilvl w:val="0"/>
          <w:numId w:val="28"/>
        </w:numPr>
        <w:tabs>
          <w:tab w:val="clear" w:pos="709"/>
          <w:tab w:val="left" w:pos="707" w:leader="none"/>
        </w:tabs>
        <w:bidi w:val="0"/>
        <w:spacing w:before="0" w:after="0"/>
        <w:ind w:start="707" w:hanging="283"/>
        <w:jc w:val="start"/>
        <w:rPr/>
      </w:pPr>
      <w:r>
        <w:rPr/>
        <w:t xml:space="preserve">informacje o alergenach, </w:t>
      </w:r>
    </w:p>
    <w:p>
      <w:pPr>
        <w:pStyle w:val="Tretekstu"/>
        <w:numPr>
          <w:ilvl w:val="0"/>
          <w:numId w:val="28"/>
        </w:numPr>
        <w:tabs>
          <w:tab w:val="clear" w:pos="709"/>
          <w:tab w:val="left" w:pos="707" w:leader="none"/>
        </w:tabs>
        <w:bidi w:val="0"/>
        <w:spacing w:before="0" w:after="0"/>
        <w:ind w:start="707" w:hanging="283"/>
        <w:jc w:val="start"/>
        <w:rPr/>
      </w:pPr>
      <w:r>
        <w:rPr/>
        <w:t xml:space="preserve">różnorodność dań, </w:t>
      </w:r>
    </w:p>
    <w:p>
      <w:pPr>
        <w:pStyle w:val="Tretekstu"/>
        <w:numPr>
          <w:ilvl w:val="0"/>
          <w:numId w:val="28"/>
        </w:numPr>
        <w:tabs>
          <w:tab w:val="clear" w:pos="709"/>
          <w:tab w:val="left" w:pos="707" w:leader="none"/>
        </w:tabs>
        <w:bidi w:val="0"/>
        <w:spacing w:before="0" w:after="0"/>
        <w:ind w:start="707" w:hanging="283"/>
        <w:jc w:val="start"/>
        <w:rPr/>
      </w:pPr>
      <w:r>
        <w:rPr/>
        <w:t xml:space="preserve">sezonowe zmiany menu, </w:t>
      </w:r>
    </w:p>
    <w:p>
      <w:pPr>
        <w:pStyle w:val="Tretekstu"/>
        <w:numPr>
          <w:ilvl w:val="0"/>
          <w:numId w:val="28"/>
        </w:numPr>
        <w:tabs>
          <w:tab w:val="clear" w:pos="709"/>
          <w:tab w:val="left" w:pos="707" w:leader="none"/>
        </w:tabs>
        <w:bidi w:val="0"/>
        <w:spacing w:before="0" w:after="0"/>
        <w:ind w:start="707" w:hanging="283"/>
        <w:jc w:val="start"/>
        <w:rPr/>
      </w:pPr>
      <w:r>
        <w:rPr/>
        <w:t xml:space="preserve">konsekwentne podejście do ograniczania odpadów, </w:t>
      </w:r>
    </w:p>
    <w:p>
      <w:pPr>
        <w:pStyle w:val="Tretekstu"/>
        <w:numPr>
          <w:ilvl w:val="0"/>
          <w:numId w:val="28"/>
        </w:numPr>
        <w:tabs>
          <w:tab w:val="clear" w:pos="709"/>
          <w:tab w:val="left" w:pos="707" w:leader="none"/>
        </w:tabs>
        <w:bidi w:val="0"/>
        <w:ind w:start="707" w:hanging="283"/>
        <w:jc w:val="start"/>
        <w:rPr/>
      </w:pPr>
      <w:r>
        <w:rPr/>
        <w:t xml:space="preserve">wiarygodne informacje o pochodzeniu składników. </w:t>
      </w:r>
    </w:p>
    <w:p>
      <w:pPr>
        <w:pStyle w:val="Tretekstu"/>
        <w:bidi w:val="0"/>
        <w:jc w:val="start"/>
        <w:rPr/>
      </w:pPr>
      <w:r>
        <w:rPr/>
        <w:t>Osoby te mogą mieszkać, pracować lub studiować poza bezpośrednim otoczeniem lokalu. Dlatego część z nich będzie traktować „Zielony Talerz” jako restaurację docelową, wybieraną ze względu na konkretną ofertę, a nie tylko dogodną lokalizację.</w:t>
      </w:r>
    </w:p>
    <w:p>
      <w:pPr>
        <w:pStyle w:val="Nagwek3"/>
        <w:bidi w:val="0"/>
        <w:jc w:val="start"/>
        <w:rPr/>
      </w:pPr>
      <w:bookmarkStart w:id="41" w:name="__RefHeading___Toc2820_1149712007"/>
      <w:bookmarkEnd w:id="41"/>
      <w:r>
        <w:rPr/>
        <w:t>6. Klienci ograniczający mięso</w:t>
      </w:r>
    </w:p>
    <w:p>
      <w:pPr>
        <w:pStyle w:val="Tretekstu"/>
        <w:bidi w:val="0"/>
        <w:spacing w:lineRule="auto" w:line="276" w:before="0" w:after="140"/>
        <w:jc w:val="start"/>
        <w:rPr/>
      </w:pPr>
      <w:r>
        <w:rPr/>
        <w:t>Najszerszą grupę zainteresowaną ofertą mogą stanowić osoby, które nie rezygnują całkowicie z mięsa, ale chcą częściej wybierać posiłki roślinne.</w:t>
      </w:r>
    </w:p>
    <w:p>
      <w:pPr>
        <w:pStyle w:val="Tretekstu"/>
        <w:bidi w:val="0"/>
        <w:spacing w:lineRule="auto" w:line="276" w:before="0" w:after="140"/>
        <w:jc w:val="start"/>
        <w:rPr/>
      </w:pPr>
      <w:r>
        <w:rPr/>
        <w:t>Ich decyzja zakupowa będzie zależeć przede wszystkim od:</w:t>
      </w:r>
    </w:p>
    <w:p>
      <w:pPr>
        <w:pStyle w:val="Tretekstu"/>
        <w:numPr>
          <w:ilvl w:val="0"/>
          <w:numId w:val="29"/>
        </w:numPr>
        <w:tabs>
          <w:tab w:val="clear" w:pos="709"/>
          <w:tab w:val="left" w:pos="707" w:leader="none"/>
        </w:tabs>
        <w:bidi w:val="0"/>
        <w:spacing w:before="0" w:after="0"/>
        <w:ind w:start="707" w:hanging="283"/>
        <w:jc w:val="start"/>
        <w:rPr/>
      </w:pPr>
      <w:r>
        <w:rPr/>
        <w:t xml:space="preserve">smaku i wyglądu potraw, </w:t>
      </w:r>
    </w:p>
    <w:p>
      <w:pPr>
        <w:pStyle w:val="Tretekstu"/>
        <w:numPr>
          <w:ilvl w:val="0"/>
          <w:numId w:val="29"/>
        </w:numPr>
        <w:tabs>
          <w:tab w:val="clear" w:pos="709"/>
          <w:tab w:val="left" w:pos="707" w:leader="none"/>
        </w:tabs>
        <w:bidi w:val="0"/>
        <w:spacing w:before="0" w:after="0"/>
        <w:ind w:start="707" w:hanging="283"/>
        <w:jc w:val="start"/>
        <w:rPr/>
      </w:pPr>
      <w:r>
        <w:rPr/>
        <w:t xml:space="preserve">wielkości porcji, </w:t>
      </w:r>
    </w:p>
    <w:p>
      <w:pPr>
        <w:pStyle w:val="Tretekstu"/>
        <w:numPr>
          <w:ilvl w:val="0"/>
          <w:numId w:val="29"/>
        </w:numPr>
        <w:tabs>
          <w:tab w:val="clear" w:pos="709"/>
          <w:tab w:val="left" w:pos="707" w:leader="none"/>
        </w:tabs>
        <w:bidi w:val="0"/>
        <w:spacing w:before="0" w:after="0"/>
        <w:ind w:start="707" w:hanging="283"/>
        <w:jc w:val="start"/>
        <w:rPr/>
      </w:pPr>
      <w:r>
        <w:rPr/>
        <w:t xml:space="preserve">poziomu cen, </w:t>
      </w:r>
    </w:p>
    <w:p>
      <w:pPr>
        <w:pStyle w:val="Tretekstu"/>
        <w:numPr>
          <w:ilvl w:val="0"/>
          <w:numId w:val="29"/>
        </w:numPr>
        <w:tabs>
          <w:tab w:val="clear" w:pos="709"/>
          <w:tab w:val="left" w:pos="707" w:leader="none"/>
        </w:tabs>
        <w:bidi w:val="0"/>
        <w:spacing w:before="0" w:after="0"/>
        <w:ind w:start="707" w:hanging="283"/>
        <w:jc w:val="start"/>
        <w:rPr/>
      </w:pPr>
      <w:r>
        <w:rPr/>
        <w:t xml:space="preserve">jakości składników, </w:t>
      </w:r>
    </w:p>
    <w:p>
      <w:pPr>
        <w:pStyle w:val="Tretekstu"/>
        <w:numPr>
          <w:ilvl w:val="0"/>
          <w:numId w:val="29"/>
        </w:numPr>
        <w:tabs>
          <w:tab w:val="clear" w:pos="709"/>
          <w:tab w:val="left" w:pos="707" w:leader="none"/>
        </w:tabs>
        <w:bidi w:val="0"/>
        <w:spacing w:before="0" w:after="0"/>
        <w:ind w:start="707" w:hanging="283"/>
        <w:jc w:val="start"/>
        <w:rPr/>
      </w:pPr>
      <w:r>
        <w:rPr/>
        <w:t xml:space="preserve">dostępności znanych i przystępnych dań, </w:t>
      </w:r>
    </w:p>
    <w:p>
      <w:pPr>
        <w:pStyle w:val="Tretekstu"/>
        <w:numPr>
          <w:ilvl w:val="0"/>
          <w:numId w:val="29"/>
        </w:numPr>
        <w:tabs>
          <w:tab w:val="clear" w:pos="709"/>
          <w:tab w:val="left" w:pos="707" w:leader="none"/>
        </w:tabs>
        <w:bidi w:val="0"/>
        <w:spacing w:before="0" w:after="0"/>
        <w:ind w:start="707" w:hanging="283"/>
        <w:jc w:val="start"/>
        <w:rPr/>
      </w:pPr>
      <w:r>
        <w:rPr/>
        <w:t xml:space="preserve">wygody zamawiania, </w:t>
      </w:r>
    </w:p>
    <w:p>
      <w:pPr>
        <w:pStyle w:val="Tretekstu"/>
        <w:numPr>
          <w:ilvl w:val="0"/>
          <w:numId w:val="29"/>
        </w:numPr>
        <w:tabs>
          <w:tab w:val="clear" w:pos="709"/>
          <w:tab w:val="left" w:pos="707" w:leader="none"/>
        </w:tabs>
        <w:bidi w:val="0"/>
        <w:ind w:start="707" w:hanging="283"/>
        <w:jc w:val="start"/>
        <w:rPr/>
      </w:pPr>
      <w:r>
        <w:rPr/>
        <w:t xml:space="preserve">opinii innych klientów. </w:t>
      </w:r>
    </w:p>
    <w:p>
      <w:pPr>
        <w:pStyle w:val="Tretekstu"/>
        <w:bidi w:val="0"/>
        <w:jc w:val="start"/>
        <w:rPr/>
      </w:pPr>
      <w:r>
        <w:rPr/>
        <w:t>Komunikacja kierowana do tej grupy nie powinna opierać się na ocenianiu dotychczasowych nawyków żywieniowych. Zamiast tego restauracja będzie prezentować kuchnię roślinną jako smaczną i pełnowartościową opcję dostępną dla każdego.</w:t>
      </w:r>
    </w:p>
    <w:p>
      <w:pPr>
        <w:pStyle w:val="Tretekstu"/>
        <w:bidi w:val="0"/>
        <w:spacing w:lineRule="auto" w:line="276" w:before="0" w:after="140"/>
        <w:jc w:val="start"/>
        <w:rPr/>
      </w:pPr>
      <w:r>
        <w:rPr/>
        <w:t>Ta grupa może występować we wszystkich pozostałych segmentach: wśród pracowników, mieszkańców, studentów i klientów odwiedzających lokal okazjonalnie.</w:t>
      </w:r>
    </w:p>
    <w:p>
      <w:pPr>
        <w:pStyle w:val="Nagwek3"/>
        <w:bidi w:val="0"/>
        <w:jc w:val="start"/>
        <w:rPr/>
      </w:pPr>
      <w:bookmarkStart w:id="42" w:name="__RefHeading___Toc2822_1149712007"/>
      <w:bookmarkEnd w:id="42"/>
      <w:r>
        <w:rPr/>
        <w:t>7. Klienci zamawiający na wynos i z dostawą</w:t>
      </w:r>
    </w:p>
    <w:p>
      <w:pPr>
        <w:pStyle w:val="Tretekstu"/>
        <w:bidi w:val="0"/>
        <w:spacing w:lineRule="auto" w:line="276" w:before="0" w:after="140"/>
        <w:jc w:val="start"/>
        <w:rPr/>
      </w:pPr>
      <w:r>
        <w:rPr/>
        <w:t>Sprzedaż na wynos będzie dostępna od początku działalności, natomiast zamówienia internetowe i dostawy zostaną uruchomione w czwartym miesiącu.</w:t>
      </w:r>
    </w:p>
    <w:p>
      <w:pPr>
        <w:pStyle w:val="Tretekstu"/>
        <w:bidi w:val="0"/>
        <w:spacing w:lineRule="auto" w:line="276" w:before="0" w:after="140"/>
        <w:jc w:val="start"/>
        <w:rPr/>
      </w:pPr>
      <w:r>
        <w:rPr/>
        <w:t>Klienci korzystający z tych kanałów będą oczekiwać:</w:t>
      </w:r>
    </w:p>
    <w:p>
      <w:pPr>
        <w:pStyle w:val="Tretekstu"/>
        <w:numPr>
          <w:ilvl w:val="0"/>
          <w:numId w:val="30"/>
        </w:numPr>
        <w:tabs>
          <w:tab w:val="clear" w:pos="709"/>
          <w:tab w:val="left" w:pos="707" w:leader="none"/>
        </w:tabs>
        <w:bidi w:val="0"/>
        <w:spacing w:before="0" w:after="0"/>
        <w:ind w:start="707" w:hanging="283"/>
        <w:jc w:val="start"/>
        <w:rPr/>
      </w:pPr>
      <w:r>
        <w:rPr/>
        <w:t xml:space="preserve">łatwego składania zamówień, </w:t>
      </w:r>
    </w:p>
    <w:p>
      <w:pPr>
        <w:pStyle w:val="Tretekstu"/>
        <w:numPr>
          <w:ilvl w:val="0"/>
          <w:numId w:val="30"/>
        </w:numPr>
        <w:tabs>
          <w:tab w:val="clear" w:pos="709"/>
          <w:tab w:val="left" w:pos="707" w:leader="none"/>
        </w:tabs>
        <w:bidi w:val="0"/>
        <w:spacing w:before="0" w:after="0"/>
        <w:ind w:start="707" w:hanging="283"/>
        <w:jc w:val="start"/>
        <w:rPr/>
      </w:pPr>
      <w:r>
        <w:rPr/>
        <w:t xml:space="preserve">aktualnego menu, </w:t>
      </w:r>
    </w:p>
    <w:p>
      <w:pPr>
        <w:pStyle w:val="Tretekstu"/>
        <w:numPr>
          <w:ilvl w:val="0"/>
          <w:numId w:val="30"/>
        </w:numPr>
        <w:tabs>
          <w:tab w:val="clear" w:pos="709"/>
          <w:tab w:val="left" w:pos="707" w:leader="none"/>
        </w:tabs>
        <w:bidi w:val="0"/>
        <w:spacing w:before="0" w:after="0"/>
        <w:ind w:start="707" w:hanging="283"/>
        <w:jc w:val="start"/>
        <w:rPr/>
      </w:pPr>
      <w:r>
        <w:rPr/>
        <w:t xml:space="preserve">informacji o czasie realizacji, </w:t>
      </w:r>
    </w:p>
    <w:p>
      <w:pPr>
        <w:pStyle w:val="Tretekstu"/>
        <w:numPr>
          <w:ilvl w:val="0"/>
          <w:numId w:val="30"/>
        </w:numPr>
        <w:tabs>
          <w:tab w:val="clear" w:pos="709"/>
          <w:tab w:val="left" w:pos="707" w:leader="none"/>
        </w:tabs>
        <w:bidi w:val="0"/>
        <w:spacing w:before="0" w:after="0"/>
        <w:ind w:start="707" w:hanging="283"/>
        <w:jc w:val="start"/>
        <w:rPr/>
      </w:pPr>
      <w:r>
        <w:rPr/>
        <w:t xml:space="preserve">odpowiednich opakowań, </w:t>
      </w:r>
    </w:p>
    <w:p>
      <w:pPr>
        <w:pStyle w:val="Tretekstu"/>
        <w:numPr>
          <w:ilvl w:val="0"/>
          <w:numId w:val="30"/>
        </w:numPr>
        <w:tabs>
          <w:tab w:val="clear" w:pos="709"/>
          <w:tab w:val="left" w:pos="707" w:leader="none"/>
        </w:tabs>
        <w:bidi w:val="0"/>
        <w:spacing w:before="0" w:after="0"/>
        <w:ind w:start="707" w:hanging="283"/>
        <w:jc w:val="start"/>
        <w:rPr/>
      </w:pPr>
      <w:r>
        <w:rPr/>
        <w:t xml:space="preserve">kompletności zamówienia, </w:t>
      </w:r>
    </w:p>
    <w:p>
      <w:pPr>
        <w:pStyle w:val="Tretekstu"/>
        <w:numPr>
          <w:ilvl w:val="0"/>
          <w:numId w:val="30"/>
        </w:numPr>
        <w:tabs>
          <w:tab w:val="clear" w:pos="709"/>
          <w:tab w:val="left" w:pos="707" w:leader="none"/>
        </w:tabs>
        <w:bidi w:val="0"/>
        <w:spacing w:before="0" w:after="0"/>
        <w:ind w:start="707" w:hanging="283"/>
        <w:jc w:val="start"/>
        <w:rPr/>
      </w:pPr>
      <w:r>
        <w:rPr/>
        <w:t xml:space="preserve">możliwości płatności online, </w:t>
      </w:r>
    </w:p>
    <w:p>
      <w:pPr>
        <w:pStyle w:val="Tretekstu"/>
        <w:numPr>
          <w:ilvl w:val="0"/>
          <w:numId w:val="30"/>
        </w:numPr>
        <w:tabs>
          <w:tab w:val="clear" w:pos="709"/>
          <w:tab w:val="left" w:pos="707" w:leader="none"/>
        </w:tabs>
        <w:bidi w:val="0"/>
        <w:ind w:start="707" w:hanging="283"/>
        <w:jc w:val="start"/>
        <w:rPr/>
      </w:pPr>
      <w:r>
        <w:rPr/>
        <w:t xml:space="preserve">szybkiego rozwiązania ewentualnych problemów. </w:t>
      </w:r>
    </w:p>
    <w:p>
      <w:pPr>
        <w:pStyle w:val="Tretekstu"/>
        <w:bidi w:val="0"/>
        <w:jc w:val="start"/>
        <w:rPr/>
      </w:pPr>
      <w:r>
        <w:rPr/>
        <w:t>Nie wszystkie dania z menu muszą być dostępne w dostawie. Oferta powinna obejmować przede wszystkim pozycje, które zachowują odpowiednią jakość podczas transportu.</w:t>
      </w:r>
    </w:p>
    <w:p>
      <w:pPr>
        <w:pStyle w:val="Tretekstu"/>
        <w:bidi w:val="0"/>
        <w:spacing w:lineRule="auto" w:line="276" w:before="0" w:after="140"/>
        <w:jc w:val="start"/>
        <w:rPr/>
      </w:pPr>
      <w:r>
        <w:rPr/>
        <w:t>W pierwszych miesiącach zamówienia na wynos mogą odpowiadać za około 10–15% całej sprzedaży. Po uruchomieniu własnego kanału internetowego i dostaw łączny udział sprzedaży poza lokalem może wzrosnąć do około 20–25%.</w:t>
      </w:r>
    </w:p>
    <w:p>
      <w:pPr>
        <w:pStyle w:val="Tretekstu"/>
        <w:bidi w:val="0"/>
        <w:spacing w:lineRule="auto" w:line="276" w:before="0" w:after="140"/>
        <w:jc w:val="start"/>
        <w:rPr/>
      </w:pPr>
      <w:r>
        <w:rPr/>
        <w:t>Wzrost sprzedaży online nie powinien jednak odbywać się kosztem czasu obsługi gości na sali. Dlatego liczba zamówień będzie kontrolowana w zależności od obciążenia kuchni.</w:t>
      </w:r>
    </w:p>
    <w:p>
      <w:pPr>
        <w:pStyle w:val="Nagwek3"/>
        <w:bidi w:val="0"/>
        <w:jc w:val="start"/>
        <w:rPr/>
      </w:pPr>
      <w:bookmarkStart w:id="43" w:name="__RefHeading___Toc2824_1149712007"/>
      <w:bookmarkEnd w:id="43"/>
      <w:r>
        <w:rPr/>
        <w:t>8. Klienci odwiedzający lokal okazjonalnie</w:t>
      </w:r>
    </w:p>
    <w:p>
      <w:pPr>
        <w:pStyle w:val="Tretekstu"/>
        <w:bidi w:val="0"/>
        <w:spacing w:lineRule="auto" w:line="276" w:before="0" w:after="140"/>
        <w:jc w:val="start"/>
        <w:rPr/>
      </w:pPr>
      <w:r>
        <w:rPr/>
        <w:t>Część klientów odwiedzi „Zielony Talerz” podczas spotkań, wydarzeń, wizyt w centrum albo z polecenia znajomych. Ta grupa może nie pojawiać się regularnie, ale ma znaczenie dla budowania rozpoznawalności i pozyskiwania opinii.</w:t>
      </w:r>
    </w:p>
    <w:p>
      <w:pPr>
        <w:pStyle w:val="Tretekstu"/>
        <w:bidi w:val="0"/>
        <w:spacing w:lineRule="auto" w:line="276" w:before="0" w:after="140"/>
        <w:jc w:val="start"/>
        <w:rPr/>
      </w:pPr>
      <w:r>
        <w:rPr/>
        <w:t>Do tej grupy mogą należeć:</w:t>
      </w:r>
    </w:p>
    <w:p>
      <w:pPr>
        <w:pStyle w:val="Tretekstu"/>
        <w:numPr>
          <w:ilvl w:val="0"/>
          <w:numId w:val="31"/>
        </w:numPr>
        <w:tabs>
          <w:tab w:val="clear" w:pos="709"/>
          <w:tab w:val="left" w:pos="707" w:leader="none"/>
        </w:tabs>
        <w:bidi w:val="0"/>
        <w:spacing w:before="0" w:after="0"/>
        <w:ind w:start="707" w:hanging="283"/>
        <w:jc w:val="start"/>
        <w:rPr/>
      </w:pPr>
      <w:r>
        <w:rPr/>
        <w:t xml:space="preserve">turyści, </w:t>
      </w:r>
    </w:p>
    <w:p>
      <w:pPr>
        <w:pStyle w:val="Tretekstu"/>
        <w:numPr>
          <w:ilvl w:val="0"/>
          <w:numId w:val="31"/>
        </w:numPr>
        <w:tabs>
          <w:tab w:val="clear" w:pos="709"/>
          <w:tab w:val="left" w:pos="707" w:leader="none"/>
        </w:tabs>
        <w:bidi w:val="0"/>
        <w:spacing w:before="0" w:after="0"/>
        <w:ind w:start="707" w:hanging="283"/>
        <w:jc w:val="start"/>
        <w:rPr/>
      </w:pPr>
      <w:r>
        <w:rPr/>
        <w:t xml:space="preserve">osoby odwiedzające pobliskie instytucje, </w:t>
      </w:r>
    </w:p>
    <w:p>
      <w:pPr>
        <w:pStyle w:val="Tretekstu"/>
        <w:numPr>
          <w:ilvl w:val="0"/>
          <w:numId w:val="31"/>
        </w:numPr>
        <w:tabs>
          <w:tab w:val="clear" w:pos="709"/>
          <w:tab w:val="left" w:pos="707" w:leader="none"/>
        </w:tabs>
        <w:bidi w:val="0"/>
        <w:spacing w:before="0" w:after="0"/>
        <w:ind w:start="707" w:hanging="283"/>
        <w:jc w:val="start"/>
        <w:rPr/>
      </w:pPr>
      <w:r>
        <w:rPr/>
        <w:t xml:space="preserve">uczestnicy wydarzeń, </w:t>
      </w:r>
    </w:p>
    <w:p>
      <w:pPr>
        <w:pStyle w:val="Tretekstu"/>
        <w:numPr>
          <w:ilvl w:val="0"/>
          <w:numId w:val="31"/>
        </w:numPr>
        <w:tabs>
          <w:tab w:val="clear" w:pos="709"/>
          <w:tab w:val="left" w:pos="707" w:leader="none"/>
        </w:tabs>
        <w:bidi w:val="0"/>
        <w:spacing w:before="0" w:after="0"/>
        <w:ind w:start="707" w:hanging="283"/>
        <w:jc w:val="start"/>
        <w:rPr/>
      </w:pPr>
      <w:r>
        <w:rPr/>
        <w:t xml:space="preserve">grupy znajomych, </w:t>
      </w:r>
    </w:p>
    <w:p>
      <w:pPr>
        <w:pStyle w:val="Tretekstu"/>
        <w:numPr>
          <w:ilvl w:val="0"/>
          <w:numId w:val="31"/>
        </w:numPr>
        <w:tabs>
          <w:tab w:val="clear" w:pos="709"/>
          <w:tab w:val="left" w:pos="707" w:leader="none"/>
        </w:tabs>
        <w:bidi w:val="0"/>
        <w:spacing w:before="0" w:after="0"/>
        <w:ind w:start="707" w:hanging="283"/>
        <w:jc w:val="start"/>
        <w:rPr/>
      </w:pPr>
      <w:r>
        <w:rPr/>
        <w:t xml:space="preserve">klienci poszukujący nowego lokalu, </w:t>
      </w:r>
    </w:p>
    <w:p>
      <w:pPr>
        <w:pStyle w:val="Tretekstu"/>
        <w:numPr>
          <w:ilvl w:val="0"/>
          <w:numId w:val="31"/>
        </w:numPr>
        <w:tabs>
          <w:tab w:val="clear" w:pos="709"/>
          <w:tab w:val="left" w:pos="707" w:leader="none"/>
        </w:tabs>
        <w:bidi w:val="0"/>
        <w:ind w:start="707" w:hanging="283"/>
        <w:jc w:val="start"/>
        <w:rPr/>
      </w:pPr>
      <w:r>
        <w:rPr/>
        <w:t xml:space="preserve">osoby zaproszone przez stałych klientów. </w:t>
      </w:r>
    </w:p>
    <w:p>
      <w:pPr>
        <w:pStyle w:val="Tretekstu"/>
        <w:bidi w:val="0"/>
        <w:jc w:val="start"/>
        <w:rPr/>
      </w:pPr>
      <w:r>
        <w:rPr/>
        <w:t>Restauracja będzie docierać do nich przede wszystkim przez widoczność lokalu, mapy internetowe, opinie, rekomendacje oraz komunikację dotyczącą sezonowego menu.</w:t>
      </w:r>
    </w:p>
    <w:p>
      <w:pPr>
        <w:pStyle w:val="Nagwek3"/>
        <w:bidi w:val="0"/>
        <w:jc w:val="start"/>
        <w:rPr/>
      </w:pPr>
      <w:bookmarkStart w:id="44" w:name="__RefHeading___Toc2826_1149712007"/>
      <w:bookmarkEnd w:id="44"/>
      <w:r>
        <w:rPr/>
        <w:t>9. Najważniejsze motywacje klientów</w:t>
      </w:r>
    </w:p>
    <w:p>
      <w:pPr>
        <w:pStyle w:val="Tretekstu"/>
        <w:bidi w:val="0"/>
        <w:spacing w:lineRule="auto" w:line="276" w:before="0" w:after="140"/>
        <w:jc w:val="start"/>
        <w:rPr/>
      </w:pPr>
      <w:r>
        <w:rPr/>
        <w:t>Niezależnie od segmentu klienci mogą wybierać „Zielony Talerz” z kilku głównych powodów:</w:t>
      </w:r>
    </w:p>
    <w:p>
      <w:pPr>
        <w:pStyle w:val="Tretekstu"/>
        <w:numPr>
          <w:ilvl w:val="0"/>
          <w:numId w:val="32"/>
        </w:numPr>
        <w:tabs>
          <w:tab w:val="clear" w:pos="709"/>
          <w:tab w:val="left" w:pos="707" w:leader="none"/>
        </w:tabs>
        <w:bidi w:val="0"/>
        <w:spacing w:before="0" w:after="0"/>
        <w:ind w:start="707" w:hanging="283"/>
        <w:jc w:val="start"/>
        <w:rPr/>
      </w:pPr>
      <w:r>
        <w:rPr/>
        <w:t xml:space="preserve">chęci zjedzenia smacznego posiłku roślinnego, </w:t>
      </w:r>
    </w:p>
    <w:p>
      <w:pPr>
        <w:pStyle w:val="Tretekstu"/>
        <w:numPr>
          <w:ilvl w:val="0"/>
          <w:numId w:val="32"/>
        </w:numPr>
        <w:tabs>
          <w:tab w:val="clear" w:pos="709"/>
          <w:tab w:val="left" w:pos="707" w:leader="none"/>
        </w:tabs>
        <w:bidi w:val="0"/>
        <w:spacing w:before="0" w:after="0"/>
        <w:ind w:start="707" w:hanging="283"/>
        <w:jc w:val="start"/>
        <w:rPr/>
      </w:pPr>
      <w:r>
        <w:rPr/>
        <w:t xml:space="preserve">poszukiwania szybkiego lunchu, </w:t>
      </w:r>
    </w:p>
    <w:p>
      <w:pPr>
        <w:pStyle w:val="Tretekstu"/>
        <w:numPr>
          <w:ilvl w:val="0"/>
          <w:numId w:val="32"/>
        </w:numPr>
        <w:tabs>
          <w:tab w:val="clear" w:pos="709"/>
          <w:tab w:val="left" w:pos="707" w:leader="none"/>
        </w:tabs>
        <w:bidi w:val="0"/>
        <w:spacing w:before="0" w:after="0"/>
        <w:ind w:start="707" w:hanging="283"/>
        <w:jc w:val="start"/>
        <w:rPr/>
      </w:pPr>
      <w:r>
        <w:rPr/>
        <w:t xml:space="preserve">potrzeby spotkania w przyjaznym lokalu, </w:t>
      </w:r>
    </w:p>
    <w:p>
      <w:pPr>
        <w:pStyle w:val="Tretekstu"/>
        <w:numPr>
          <w:ilvl w:val="0"/>
          <w:numId w:val="32"/>
        </w:numPr>
        <w:tabs>
          <w:tab w:val="clear" w:pos="709"/>
          <w:tab w:val="left" w:pos="707" w:leader="none"/>
        </w:tabs>
        <w:bidi w:val="0"/>
        <w:spacing w:before="0" w:after="0"/>
        <w:ind w:start="707" w:hanging="283"/>
        <w:jc w:val="start"/>
        <w:rPr/>
      </w:pPr>
      <w:r>
        <w:rPr/>
        <w:t xml:space="preserve">wygody zamówienia na wynos lub z dostawą, </w:t>
      </w:r>
    </w:p>
    <w:p>
      <w:pPr>
        <w:pStyle w:val="Tretekstu"/>
        <w:numPr>
          <w:ilvl w:val="0"/>
          <w:numId w:val="32"/>
        </w:numPr>
        <w:tabs>
          <w:tab w:val="clear" w:pos="709"/>
          <w:tab w:val="left" w:pos="707" w:leader="none"/>
        </w:tabs>
        <w:bidi w:val="0"/>
        <w:spacing w:before="0" w:after="0"/>
        <w:ind w:start="707" w:hanging="283"/>
        <w:jc w:val="start"/>
        <w:rPr/>
      </w:pPr>
      <w:r>
        <w:rPr/>
        <w:t xml:space="preserve">zainteresowania nowymi smakami, </w:t>
      </w:r>
    </w:p>
    <w:p>
      <w:pPr>
        <w:pStyle w:val="Tretekstu"/>
        <w:numPr>
          <w:ilvl w:val="0"/>
          <w:numId w:val="32"/>
        </w:numPr>
        <w:tabs>
          <w:tab w:val="clear" w:pos="709"/>
          <w:tab w:val="left" w:pos="707" w:leader="none"/>
        </w:tabs>
        <w:bidi w:val="0"/>
        <w:spacing w:before="0" w:after="0"/>
        <w:ind w:start="707" w:hanging="283"/>
        <w:jc w:val="start"/>
        <w:rPr/>
      </w:pPr>
      <w:r>
        <w:rPr/>
        <w:t xml:space="preserve">zwracania uwagi na jakość i skład produktów, </w:t>
      </w:r>
    </w:p>
    <w:p>
      <w:pPr>
        <w:pStyle w:val="Tretekstu"/>
        <w:numPr>
          <w:ilvl w:val="0"/>
          <w:numId w:val="32"/>
        </w:numPr>
        <w:tabs>
          <w:tab w:val="clear" w:pos="709"/>
          <w:tab w:val="left" w:pos="707" w:leader="none"/>
        </w:tabs>
        <w:bidi w:val="0"/>
        <w:ind w:start="707" w:hanging="283"/>
        <w:jc w:val="start"/>
        <w:rPr/>
      </w:pPr>
      <w:r>
        <w:rPr/>
        <w:t xml:space="preserve">ograniczania spożycia mięsa. </w:t>
      </w:r>
    </w:p>
    <w:p>
      <w:pPr>
        <w:pStyle w:val="Tretekstu"/>
        <w:bidi w:val="0"/>
        <w:jc w:val="start"/>
        <w:rPr/>
      </w:pPr>
      <w:r>
        <w:rPr/>
        <w:t>Nie każdy klient będzie kierował się wszystkimi tymi motywacjami. Dlatego restauracja nie powinna komunikować całej oferty w taki sam sposób do każdej grupy.</w:t>
      </w:r>
    </w:p>
    <w:p>
      <w:pPr>
        <w:pStyle w:val="Nagwek3"/>
        <w:bidi w:val="0"/>
        <w:jc w:val="start"/>
        <w:rPr/>
      </w:pPr>
      <w:bookmarkStart w:id="45" w:name="__RefHeading___Toc2828_1149712007"/>
      <w:bookmarkEnd w:id="45"/>
      <w:r>
        <w:rPr/>
        <w:t>10. Główne bariery zakupowe</w:t>
      </w:r>
    </w:p>
    <w:p>
      <w:pPr>
        <w:pStyle w:val="Tretekstu"/>
        <w:bidi w:val="0"/>
        <w:spacing w:lineRule="auto" w:line="276" w:before="0" w:after="140"/>
        <w:jc w:val="start"/>
        <w:rPr/>
      </w:pPr>
      <w:r>
        <w:rPr/>
        <w:t>Potencjalni klienci mogą mieć również obawy związane z ofertą restauracji.</w:t>
      </w:r>
    </w:p>
    <w:p>
      <w:pPr>
        <w:pStyle w:val="Tretekstu"/>
        <w:bidi w:val="0"/>
        <w:spacing w:lineRule="auto" w:line="276" w:before="0" w:after="140"/>
        <w:jc w:val="start"/>
        <w:rPr/>
      </w:pPr>
      <w:r>
        <w:rPr/>
        <w:t>Najważniejsze bariery to:</w:t>
      </w:r>
    </w:p>
    <w:p>
      <w:pPr>
        <w:pStyle w:val="Tretekstu"/>
        <w:numPr>
          <w:ilvl w:val="0"/>
          <w:numId w:val="33"/>
        </w:numPr>
        <w:tabs>
          <w:tab w:val="clear" w:pos="709"/>
          <w:tab w:val="left" w:pos="707" w:leader="none"/>
        </w:tabs>
        <w:bidi w:val="0"/>
        <w:spacing w:before="0" w:after="0"/>
        <w:ind w:start="707" w:hanging="283"/>
        <w:jc w:val="start"/>
        <w:rPr/>
      </w:pPr>
      <w:r>
        <w:rPr/>
        <w:t xml:space="preserve">przekonanie, że dania roślinne są mało sycące, </w:t>
      </w:r>
    </w:p>
    <w:p>
      <w:pPr>
        <w:pStyle w:val="Tretekstu"/>
        <w:numPr>
          <w:ilvl w:val="0"/>
          <w:numId w:val="33"/>
        </w:numPr>
        <w:tabs>
          <w:tab w:val="clear" w:pos="709"/>
          <w:tab w:val="left" w:pos="707" w:leader="none"/>
        </w:tabs>
        <w:bidi w:val="0"/>
        <w:spacing w:before="0" w:after="0"/>
        <w:ind w:start="707" w:hanging="283"/>
        <w:jc w:val="start"/>
        <w:rPr/>
      </w:pPr>
      <w:r>
        <w:rPr/>
        <w:t xml:space="preserve">obawa przed nieznanymi składnikami, </w:t>
      </w:r>
    </w:p>
    <w:p>
      <w:pPr>
        <w:pStyle w:val="Tretekstu"/>
        <w:numPr>
          <w:ilvl w:val="0"/>
          <w:numId w:val="33"/>
        </w:numPr>
        <w:tabs>
          <w:tab w:val="clear" w:pos="709"/>
          <w:tab w:val="left" w:pos="707" w:leader="none"/>
        </w:tabs>
        <w:bidi w:val="0"/>
        <w:spacing w:before="0" w:after="0"/>
        <w:ind w:start="707" w:hanging="283"/>
        <w:jc w:val="start"/>
        <w:rPr/>
      </w:pPr>
      <w:r>
        <w:rPr/>
        <w:t xml:space="preserve">postrzeganie kuchni roślinnej jako drogiej, </w:t>
      </w:r>
    </w:p>
    <w:p>
      <w:pPr>
        <w:pStyle w:val="Tretekstu"/>
        <w:numPr>
          <w:ilvl w:val="0"/>
          <w:numId w:val="33"/>
        </w:numPr>
        <w:tabs>
          <w:tab w:val="clear" w:pos="709"/>
          <w:tab w:val="left" w:pos="707" w:leader="none"/>
        </w:tabs>
        <w:bidi w:val="0"/>
        <w:spacing w:before="0" w:after="0"/>
        <w:ind w:start="707" w:hanging="283"/>
        <w:jc w:val="start"/>
        <w:rPr/>
      </w:pPr>
      <w:r>
        <w:rPr/>
        <w:t xml:space="preserve">brak czasu na oczekiwanie podczas lunchu, </w:t>
      </w:r>
    </w:p>
    <w:p>
      <w:pPr>
        <w:pStyle w:val="Tretekstu"/>
        <w:numPr>
          <w:ilvl w:val="0"/>
          <w:numId w:val="33"/>
        </w:numPr>
        <w:tabs>
          <w:tab w:val="clear" w:pos="709"/>
          <w:tab w:val="left" w:pos="707" w:leader="none"/>
        </w:tabs>
        <w:bidi w:val="0"/>
        <w:spacing w:before="0" w:after="0"/>
        <w:ind w:start="707" w:hanging="283"/>
        <w:jc w:val="start"/>
        <w:rPr/>
      </w:pPr>
      <w:r>
        <w:rPr/>
        <w:t xml:space="preserve">przywiązanie do konkurencyjnych lokali, </w:t>
      </w:r>
    </w:p>
    <w:p>
      <w:pPr>
        <w:pStyle w:val="Tretekstu"/>
        <w:numPr>
          <w:ilvl w:val="0"/>
          <w:numId w:val="33"/>
        </w:numPr>
        <w:tabs>
          <w:tab w:val="clear" w:pos="709"/>
          <w:tab w:val="left" w:pos="707" w:leader="none"/>
        </w:tabs>
        <w:bidi w:val="0"/>
        <w:spacing w:before="0" w:after="0"/>
        <w:ind w:start="707" w:hanging="283"/>
        <w:jc w:val="start"/>
        <w:rPr/>
      </w:pPr>
      <w:r>
        <w:rPr/>
        <w:t xml:space="preserve">ograniczona liczba miejsc parkingowych, </w:t>
      </w:r>
    </w:p>
    <w:p>
      <w:pPr>
        <w:pStyle w:val="Tretekstu"/>
        <w:numPr>
          <w:ilvl w:val="0"/>
          <w:numId w:val="33"/>
        </w:numPr>
        <w:tabs>
          <w:tab w:val="clear" w:pos="709"/>
          <w:tab w:val="left" w:pos="707" w:leader="none"/>
        </w:tabs>
        <w:bidi w:val="0"/>
        <w:ind w:start="707" w:hanging="283"/>
        <w:jc w:val="start"/>
        <w:rPr/>
      </w:pPr>
      <w:r>
        <w:rPr/>
        <w:t xml:space="preserve">obawa o jakość dań po dostawie. </w:t>
      </w:r>
    </w:p>
    <w:p>
      <w:pPr>
        <w:pStyle w:val="Tretekstu"/>
        <w:bidi w:val="0"/>
        <w:jc w:val="start"/>
        <w:rPr/>
      </w:pPr>
      <w:r>
        <w:rPr/>
        <w:t>Restauracja może ograniczać te bariery poprzez:</w:t>
      </w:r>
    </w:p>
    <w:p>
      <w:pPr>
        <w:pStyle w:val="Tretekstu"/>
        <w:numPr>
          <w:ilvl w:val="0"/>
          <w:numId w:val="34"/>
        </w:numPr>
        <w:tabs>
          <w:tab w:val="clear" w:pos="709"/>
          <w:tab w:val="left" w:pos="707" w:leader="none"/>
        </w:tabs>
        <w:bidi w:val="0"/>
        <w:spacing w:before="0" w:after="0"/>
        <w:ind w:start="707" w:hanging="283"/>
        <w:jc w:val="start"/>
        <w:rPr/>
      </w:pPr>
      <w:r>
        <w:rPr/>
        <w:t xml:space="preserve">czytelne opisy menu, </w:t>
      </w:r>
    </w:p>
    <w:p>
      <w:pPr>
        <w:pStyle w:val="Tretekstu"/>
        <w:numPr>
          <w:ilvl w:val="0"/>
          <w:numId w:val="34"/>
        </w:numPr>
        <w:tabs>
          <w:tab w:val="clear" w:pos="709"/>
          <w:tab w:val="left" w:pos="707" w:leader="none"/>
        </w:tabs>
        <w:bidi w:val="0"/>
        <w:spacing w:before="0" w:after="0"/>
        <w:ind w:start="707" w:hanging="283"/>
        <w:jc w:val="start"/>
        <w:rPr/>
      </w:pPr>
      <w:r>
        <w:rPr/>
        <w:t xml:space="preserve">zdjęcia rzeczywistych potraw, </w:t>
      </w:r>
    </w:p>
    <w:p>
      <w:pPr>
        <w:pStyle w:val="Tretekstu"/>
        <w:numPr>
          <w:ilvl w:val="0"/>
          <w:numId w:val="34"/>
        </w:numPr>
        <w:tabs>
          <w:tab w:val="clear" w:pos="709"/>
          <w:tab w:val="left" w:pos="707" w:leader="none"/>
        </w:tabs>
        <w:bidi w:val="0"/>
        <w:spacing w:before="0" w:after="0"/>
        <w:ind w:start="707" w:hanging="283"/>
        <w:jc w:val="start"/>
        <w:rPr/>
      </w:pPr>
      <w:r>
        <w:rPr/>
        <w:t xml:space="preserve">dobrze skalkulowane zestawy lunchowe, </w:t>
      </w:r>
    </w:p>
    <w:p>
      <w:pPr>
        <w:pStyle w:val="Tretekstu"/>
        <w:numPr>
          <w:ilvl w:val="0"/>
          <w:numId w:val="34"/>
        </w:numPr>
        <w:tabs>
          <w:tab w:val="clear" w:pos="709"/>
          <w:tab w:val="left" w:pos="707" w:leader="none"/>
        </w:tabs>
        <w:bidi w:val="0"/>
        <w:spacing w:before="0" w:after="0"/>
        <w:ind w:start="707" w:hanging="283"/>
        <w:jc w:val="start"/>
        <w:rPr/>
      </w:pPr>
      <w:r>
        <w:rPr/>
        <w:t xml:space="preserve">podawanie informacji o wielkości porcji, </w:t>
      </w:r>
    </w:p>
    <w:p>
      <w:pPr>
        <w:pStyle w:val="Tretekstu"/>
        <w:numPr>
          <w:ilvl w:val="0"/>
          <w:numId w:val="34"/>
        </w:numPr>
        <w:tabs>
          <w:tab w:val="clear" w:pos="709"/>
          <w:tab w:val="left" w:pos="707" w:leader="none"/>
        </w:tabs>
        <w:bidi w:val="0"/>
        <w:spacing w:before="0" w:after="0"/>
        <w:ind w:start="707" w:hanging="283"/>
        <w:jc w:val="start"/>
        <w:rPr/>
      </w:pPr>
      <w:r>
        <w:rPr/>
        <w:t xml:space="preserve">sprawną obsługę, </w:t>
      </w:r>
    </w:p>
    <w:p>
      <w:pPr>
        <w:pStyle w:val="Tretekstu"/>
        <w:numPr>
          <w:ilvl w:val="0"/>
          <w:numId w:val="34"/>
        </w:numPr>
        <w:tabs>
          <w:tab w:val="clear" w:pos="709"/>
          <w:tab w:val="left" w:pos="707" w:leader="none"/>
        </w:tabs>
        <w:bidi w:val="0"/>
        <w:spacing w:before="0" w:after="0"/>
        <w:ind w:start="707" w:hanging="283"/>
        <w:jc w:val="start"/>
        <w:rPr/>
      </w:pPr>
      <w:r>
        <w:rPr/>
        <w:t xml:space="preserve">zbieranie i publikowanie opinii, </w:t>
      </w:r>
    </w:p>
    <w:p>
      <w:pPr>
        <w:pStyle w:val="Tretekstu"/>
        <w:numPr>
          <w:ilvl w:val="0"/>
          <w:numId w:val="34"/>
        </w:numPr>
        <w:tabs>
          <w:tab w:val="clear" w:pos="709"/>
          <w:tab w:val="left" w:pos="707" w:leader="none"/>
        </w:tabs>
        <w:bidi w:val="0"/>
        <w:ind w:start="707" w:hanging="283"/>
        <w:jc w:val="start"/>
        <w:rPr/>
      </w:pPr>
      <w:r>
        <w:rPr/>
        <w:t xml:space="preserve">odpowiedni dobór opakowań. </w:t>
      </w:r>
    </w:p>
    <w:p>
      <w:pPr>
        <w:pStyle w:val="Nagwek3"/>
        <w:bidi w:val="0"/>
        <w:jc w:val="start"/>
        <w:rPr/>
      </w:pPr>
      <w:bookmarkStart w:id="46" w:name="__RefHeading___Toc2830_1149712007"/>
      <w:bookmarkEnd w:id="46"/>
      <w:r>
        <w:rPr/>
        <w:t>11. Przykładowe persony klientów</w:t>
      </w:r>
    </w:p>
    <w:p>
      <w:pPr>
        <w:pStyle w:val="Tretekstu"/>
        <w:bidi w:val="0"/>
        <w:spacing w:lineRule="auto" w:line="276" w:before="0" w:after="140"/>
        <w:jc w:val="start"/>
        <w:rPr/>
      </w:pPr>
      <w:r>
        <w:rPr/>
        <w:t>Persony pomagają przełożyć ogólne segmenty na konkretne potrzeby. Poniższe profile są fikcyjne i zostały przygotowane wyłącznie na potrzeby wzoru.</w:t>
      </w:r>
    </w:p>
    <w:p>
      <w:pPr>
        <w:pStyle w:val="Nagwek4"/>
        <w:bidi w:val="0"/>
        <w:jc w:val="start"/>
        <w:rPr/>
      </w:pPr>
      <w:bookmarkStart w:id="47" w:name="__RefHeading___Toc2832_1149712007"/>
      <w:bookmarkEnd w:id="47"/>
      <w:r>
        <w:rPr/>
        <w:t>Anna – pracownica biura</w:t>
      </w:r>
    </w:p>
    <w:p>
      <w:pPr>
        <w:pStyle w:val="Tretekstu"/>
        <w:bidi w:val="0"/>
        <w:spacing w:lineRule="auto" w:line="276" w:before="0" w:after="140"/>
        <w:jc w:val="start"/>
        <w:rPr/>
      </w:pPr>
      <w:r>
        <w:rPr/>
        <w:t>Anna ma 34 lata i pracuje około 500 metrów od restauracji. W dni robocze szuka miejsca, w którym może zjeść lunch w ciągu 45 minut.</w:t>
      </w:r>
    </w:p>
    <w:p>
      <w:pPr>
        <w:pStyle w:val="Tretekstu"/>
        <w:bidi w:val="0"/>
        <w:spacing w:lineRule="auto" w:line="276" w:before="0" w:after="140"/>
        <w:jc w:val="start"/>
        <w:rPr/>
      </w:pPr>
      <w:r>
        <w:rPr/>
        <w:t>Najważniejsze potrzeby:</w:t>
      </w:r>
    </w:p>
    <w:p>
      <w:pPr>
        <w:pStyle w:val="Tretekstu"/>
        <w:numPr>
          <w:ilvl w:val="0"/>
          <w:numId w:val="35"/>
        </w:numPr>
        <w:tabs>
          <w:tab w:val="clear" w:pos="709"/>
          <w:tab w:val="left" w:pos="707" w:leader="none"/>
        </w:tabs>
        <w:bidi w:val="0"/>
        <w:spacing w:before="0" w:after="0"/>
        <w:ind w:start="707" w:hanging="283"/>
        <w:jc w:val="start"/>
        <w:rPr/>
      </w:pPr>
      <w:r>
        <w:rPr/>
        <w:t xml:space="preserve">szybka obsługa, </w:t>
      </w:r>
    </w:p>
    <w:p>
      <w:pPr>
        <w:pStyle w:val="Tretekstu"/>
        <w:numPr>
          <w:ilvl w:val="0"/>
          <w:numId w:val="35"/>
        </w:numPr>
        <w:tabs>
          <w:tab w:val="clear" w:pos="709"/>
          <w:tab w:val="left" w:pos="707" w:leader="none"/>
        </w:tabs>
        <w:bidi w:val="0"/>
        <w:spacing w:before="0" w:after="0"/>
        <w:ind w:start="707" w:hanging="283"/>
        <w:jc w:val="start"/>
        <w:rPr/>
      </w:pPr>
      <w:r>
        <w:rPr/>
        <w:t xml:space="preserve">menu dostępne online, </w:t>
      </w:r>
    </w:p>
    <w:p>
      <w:pPr>
        <w:pStyle w:val="Tretekstu"/>
        <w:numPr>
          <w:ilvl w:val="0"/>
          <w:numId w:val="35"/>
        </w:numPr>
        <w:tabs>
          <w:tab w:val="clear" w:pos="709"/>
          <w:tab w:val="left" w:pos="707" w:leader="none"/>
        </w:tabs>
        <w:bidi w:val="0"/>
        <w:spacing w:before="0" w:after="0"/>
        <w:ind w:start="707" w:hanging="283"/>
        <w:jc w:val="start"/>
        <w:rPr/>
      </w:pPr>
      <w:r>
        <w:rPr/>
        <w:t xml:space="preserve">cena zestawu możliwa do zaakceptowania kilka razy w miesiącu, </w:t>
      </w:r>
    </w:p>
    <w:p>
      <w:pPr>
        <w:pStyle w:val="Tretekstu"/>
        <w:numPr>
          <w:ilvl w:val="0"/>
          <w:numId w:val="35"/>
        </w:numPr>
        <w:tabs>
          <w:tab w:val="clear" w:pos="709"/>
          <w:tab w:val="left" w:pos="707" w:leader="none"/>
        </w:tabs>
        <w:bidi w:val="0"/>
        <w:spacing w:before="0" w:after="0"/>
        <w:ind w:start="707" w:hanging="283"/>
        <w:jc w:val="start"/>
        <w:rPr/>
      </w:pPr>
      <w:r>
        <w:rPr/>
        <w:t xml:space="preserve">możliwość wcześniejszego zamówienia, </w:t>
      </w:r>
    </w:p>
    <w:p>
      <w:pPr>
        <w:pStyle w:val="Tretekstu"/>
        <w:numPr>
          <w:ilvl w:val="0"/>
          <w:numId w:val="35"/>
        </w:numPr>
        <w:tabs>
          <w:tab w:val="clear" w:pos="709"/>
          <w:tab w:val="left" w:pos="707" w:leader="none"/>
        </w:tabs>
        <w:bidi w:val="0"/>
        <w:ind w:start="707" w:hanging="283"/>
        <w:jc w:val="start"/>
        <w:rPr/>
      </w:pPr>
      <w:r>
        <w:rPr/>
        <w:t xml:space="preserve">płatność bezgotówkowa. </w:t>
      </w:r>
    </w:p>
    <w:p>
      <w:pPr>
        <w:pStyle w:val="Tretekstu"/>
        <w:bidi w:val="0"/>
        <w:jc w:val="start"/>
        <w:rPr/>
      </w:pPr>
      <w:r>
        <w:rPr/>
        <w:t>Anna może odwiedzać lokal 2–4 razy w miesiącu.</w:t>
      </w:r>
    </w:p>
    <w:p>
      <w:pPr>
        <w:pStyle w:val="Nagwek4"/>
        <w:bidi w:val="0"/>
        <w:jc w:val="start"/>
        <w:rPr/>
      </w:pPr>
      <w:bookmarkStart w:id="48" w:name="__RefHeading___Toc2834_1149712007"/>
      <w:bookmarkEnd w:id="48"/>
      <w:r>
        <w:rPr/>
        <w:t>Michał – mieszkaniec okolicy</w:t>
      </w:r>
    </w:p>
    <w:p>
      <w:pPr>
        <w:pStyle w:val="Tretekstu"/>
        <w:bidi w:val="0"/>
        <w:spacing w:lineRule="auto" w:line="276" w:before="0" w:after="140"/>
        <w:jc w:val="start"/>
        <w:rPr/>
      </w:pPr>
      <w:r>
        <w:rPr/>
        <w:t>Michał ma 41 lat i mieszka z rodziną około kilometra od restauracji. Nie stosuje diety roślinnej, ale chętnie wybiera nowe miejsca oraz lżejsze posiłki.</w:t>
      </w:r>
    </w:p>
    <w:p>
      <w:pPr>
        <w:pStyle w:val="Tretekstu"/>
        <w:bidi w:val="0"/>
        <w:spacing w:lineRule="auto" w:line="276" w:before="0" w:after="140"/>
        <w:jc w:val="start"/>
        <w:rPr/>
      </w:pPr>
      <w:r>
        <w:rPr/>
        <w:t>Najważniejsze potrzeby:</w:t>
      </w:r>
    </w:p>
    <w:p>
      <w:pPr>
        <w:pStyle w:val="Tretekstu"/>
        <w:numPr>
          <w:ilvl w:val="0"/>
          <w:numId w:val="36"/>
        </w:numPr>
        <w:tabs>
          <w:tab w:val="clear" w:pos="709"/>
          <w:tab w:val="left" w:pos="707" w:leader="none"/>
        </w:tabs>
        <w:bidi w:val="0"/>
        <w:spacing w:before="0" w:after="0"/>
        <w:ind w:start="707" w:hanging="283"/>
        <w:jc w:val="start"/>
        <w:rPr/>
      </w:pPr>
      <w:r>
        <w:rPr/>
        <w:t xml:space="preserve">zróżnicowane menu, </w:t>
      </w:r>
    </w:p>
    <w:p>
      <w:pPr>
        <w:pStyle w:val="Tretekstu"/>
        <w:numPr>
          <w:ilvl w:val="0"/>
          <w:numId w:val="36"/>
        </w:numPr>
        <w:tabs>
          <w:tab w:val="clear" w:pos="709"/>
          <w:tab w:val="left" w:pos="707" w:leader="none"/>
        </w:tabs>
        <w:bidi w:val="0"/>
        <w:spacing w:before="0" w:after="0"/>
        <w:ind w:start="707" w:hanging="283"/>
        <w:jc w:val="start"/>
        <w:rPr/>
      </w:pPr>
      <w:r>
        <w:rPr/>
        <w:t xml:space="preserve">propozycje dla dzieci, </w:t>
      </w:r>
    </w:p>
    <w:p>
      <w:pPr>
        <w:pStyle w:val="Tretekstu"/>
        <w:numPr>
          <w:ilvl w:val="0"/>
          <w:numId w:val="36"/>
        </w:numPr>
        <w:tabs>
          <w:tab w:val="clear" w:pos="709"/>
          <w:tab w:val="left" w:pos="707" w:leader="none"/>
        </w:tabs>
        <w:bidi w:val="0"/>
        <w:spacing w:before="0" w:after="0"/>
        <w:ind w:start="707" w:hanging="283"/>
        <w:jc w:val="start"/>
        <w:rPr/>
      </w:pPr>
      <w:r>
        <w:rPr/>
        <w:t xml:space="preserve">możliwość rezerwacji stolika, </w:t>
      </w:r>
    </w:p>
    <w:p>
      <w:pPr>
        <w:pStyle w:val="Tretekstu"/>
        <w:numPr>
          <w:ilvl w:val="0"/>
          <w:numId w:val="36"/>
        </w:numPr>
        <w:tabs>
          <w:tab w:val="clear" w:pos="709"/>
          <w:tab w:val="left" w:pos="707" w:leader="none"/>
        </w:tabs>
        <w:bidi w:val="0"/>
        <w:spacing w:before="0" w:after="0"/>
        <w:ind w:start="707" w:hanging="283"/>
        <w:jc w:val="start"/>
        <w:rPr/>
      </w:pPr>
      <w:r>
        <w:rPr/>
        <w:t xml:space="preserve">dobra obsługa weekendowa, </w:t>
      </w:r>
    </w:p>
    <w:p>
      <w:pPr>
        <w:pStyle w:val="Tretekstu"/>
        <w:numPr>
          <w:ilvl w:val="0"/>
          <w:numId w:val="36"/>
        </w:numPr>
        <w:tabs>
          <w:tab w:val="clear" w:pos="709"/>
          <w:tab w:val="left" w:pos="707" w:leader="none"/>
        </w:tabs>
        <w:bidi w:val="0"/>
        <w:ind w:start="707" w:hanging="283"/>
        <w:jc w:val="start"/>
        <w:rPr/>
      </w:pPr>
      <w:r>
        <w:rPr/>
        <w:t xml:space="preserve">opcja odbioru osobistego. </w:t>
      </w:r>
    </w:p>
    <w:p>
      <w:pPr>
        <w:pStyle w:val="Tretekstu"/>
        <w:bidi w:val="0"/>
        <w:jc w:val="start"/>
        <w:rPr/>
      </w:pPr>
      <w:r>
        <w:rPr/>
        <w:t>Michał może odwiedzać restaurację z rodziną raz lub dwa razy w miesiącu oraz okazjonalnie zamawiać jedzenie do domu.</w:t>
      </w:r>
    </w:p>
    <w:p>
      <w:pPr>
        <w:pStyle w:val="Nagwek4"/>
        <w:bidi w:val="0"/>
        <w:jc w:val="start"/>
        <w:rPr/>
      </w:pPr>
      <w:bookmarkStart w:id="49" w:name="__RefHeading___Toc2836_1149712007"/>
      <w:bookmarkEnd w:id="49"/>
      <w:r>
        <w:rPr/>
        <w:t>Zofia – studentka</w:t>
      </w:r>
    </w:p>
    <w:p>
      <w:pPr>
        <w:pStyle w:val="Tretekstu"/>
        <w:bidi w:val="0"/>
        <w:spacing w:lineRule="auto" w:line="276" w:before="0" w:after="140"/>
        <w:jc w:val="start"/>
        <w:rPr/>
      </w:pPr>
      <w:r>
        <w:rPr/>
        <w:t>Zofia ma 22 lata i studiuje na pobliskiej uczelni. Regularnie wybiera dania wegetariańskie, ale zwraca uwagę na poziom cen.</w:t>
      </w:r>
    </w:p>
    <w:p>
      <w:pPr>
        <w:pStyle w:val="Tretekstu"/>
        <w:bidi w:val="0"/>
        <w:spacing w:lineRule="auto" w:line="276" w:before="0" w:after="140"/>
        <w:jc w:val="start"/>
        <w:rPr/>
      </w:pPr>
      <w:r>
        <w:rPr/>
        <w:t>Najważniejsze potrzeby:</w:t>
      </w:r>
    </w:p>
    <w:p>
      <w:pPr>
        <w:pStyle w:val="Tretekstu"/>
        <w:numPr>
          <w:ilvl w:val="0"/>
          <w:numId w:val="37"/>
        </w:numPr>
        <w:tabs>
          <w:tab w:val="clear" w:pos="709"/>
          <w:tab w:val="left" w:pos="707" w:leader="none"/>
        </w:tabs>
        <w:bidi w:val="0"/>
        <w:spacing w:before="0" w:after="0"/>
        <w:ind w:start="707" w:hanging="283"/>
        <w:jc w:val="start"/>
        <w:rPr/>
      </w:pPr>
      <w:r>
        <w:rPr/>
        <w:t xml:space="preserve">przystępny zestaw, </w:t>
      </w:r>
    </w:p>
    <w:p>
      <w:pPr>
        <w:pStyle w:val="Tretekstu"/>
        <w:numPr>
          <w:ilvl w:val="0"/>
          <w:numId w:val="37"/>
        </w:numPr>
        <w:tabs>
          <w:tab w:val="clear" w:pos="709"/>
          <w:tab w:val="left" w:pos="707" w:leader="none"/>
        </w:tabs>
        <w:bidi w:val="0"/>
        <w:spacing w:before="0" w:after="0"/>
        <w:ind w:start="707" w:hanging="283"/>
        <w:jc w:val="start"/>
        <w:rPr/>
      </w:pPr>
      <w:r>
        <w:rPr/>
        <w:t xml:space="preserve">szybka obsługa, </w:t>
      </w:r>
    </w:p>
    <w:p>
      <w:pPr>
        <w:pStyle w:val="Tretekstu"/>
        <w:numPr>
          <w:ilvl w:val="0"/>
          <w:numId w:val="37"/>
        </w:numPr>
        <w:tabs>
          <w:tab w:val="clear" w:pos="709"/>
          <w:tab w:val="left" w:pos="707" w:leader="none"/>
        </w:tabs>
        <w:bidi w:val="0"/>
        <w:spacing w:before="0" w:after="0"/>
        <w:ind w:start="707" w:hanging="283"/>
        <w:jc w:val="start"/>
        <w:rPr/>
      </w:pPr>
      <w:r>
        <w:rPr/>
        <w:t xml:space="preserve">miejsce na spotkanie ze znajomymi, </w:t>
      </w:r>
    </w:p>
    <w:p>
      <w:pPr>
        <w:pStyle w:val="Tretekstu"/>
        <w:numPr>
          <w:ilvl w:val="0"/>
          <w:numId w:val="37"/>
        </w:numPr>
        <w:tabs>
          <w:tab w:val="clear" w:pos="709"/>
          <w:tab w:val="left" w:pos="707" w:leader="none"/>
        </w:tabs>
        <w:bidi w:val="0"/>
        <w:spacing w:before="0" w:after="0"/>
        <w:ind w:start="707" w:hanging="283"/>
        <w:jc w:val="start"/>
        <w:rPr/>
      </w:pPr>
      <w:r>
        <w:rPr/>
        <w:t xml:space="preserve">możliwość sprawdzenia menu w telefonie, </w:t>
      </w:r>
    </w:p>
    <w:p>
      <w:pPr>
        <w:pStyle w:val="Tretekstu"/>
        <w:numPr>
          <w:ilvl w:val="0"/>
          <w:numId w:val="37"/>
        </w:numPr>
        <w:tabs>
          <w:tab w:val="clear" w:pos="709"/>
          <w:tab w:val="left" w:pos="707" w:leader="none"/>
        </w:tabs>
        <w:bidi w:val="0"/>
        <w:ind w:start="707" w:hanging="283"/>
        <w:jc w:val="start"/>
        <w:rPr/>
      </w:pPr>
      <w:r>
        <w:rPr/>
        <w:t xml:space="preserve">sezonowe promocje. </w:t>
      </w:r>
    </w:p>
    <w:p>
      <w:pPr>
        <w:pStyle w:val="Tretekstu"/>
        <w:bidi w:val="0"/>
        <w:jc w:val="start"/>
        <w:rPr/>
      </w:pPr>
      <w:r>
        <w:rPr/>
        <w:t>Zofia może korzystać z lokalu kilka razy w miesiącu, szczególnie w okresie zajęć akademickich.</w:t>
      </w:r>
    </w:p>
    <w:p>
      <w:pPr>
        <w:pStyle w:val="Nagwek4"/>
        <w:bidi w:val="0"/>
        <w:jc w:val="start"/>
        <w:rPr/>
      </w:pPr>
      <w:bookmarkStart w:id="50" w:name="__RefHeading___Toc2838_1149712007"/>
      <w:bookmarkEnd w:id="50"/>
      <w:r>
        <w:rPr/>
        <w:t>Karolina – klientka zainteresowana kuchnią roślinną</w:t>
      </w:r>
    </w:p>
    <w:p>
      <w:pPr>
        <w:pStyle w:val="Tretekstu"/>
        <w:bidi w:val="0"/>
        <w:spacing w:lineRule="auto" w:line="276" w:before="0" w:after="140"/>
        <w:jc w:val="start"/>
        <w:rPr/>
      </w:pPr>
      <w:r>
        <w:rPr/>
        <w:t>Karolina ma 29 lat i mieszka w innej części miasta. Wybiera restauracje na podstawie menu, opinii i jakości składników.</w:t>
      </w:r>
    </w:p>
    <w:p>
      <w:pPr>
        <w:pStyle w:val="Tretekstu"/>
        <w:bidi w:val="0"/>
        <w:spacing w:lineRule="auto" w:line="276" w:before="0" w:after="140"/>
        <w:jc w:val="start"/>
        <w:rPr/>
      </w:pPr>
      <w:r>
        <w:rPr/>
        <w:t>Najważniejsze potrzeby:</w:t>
      </w:r>
    </w:p>
    <w:p>
      <w:pPr>
        <w:pStyle w:val="Tretekstu"/>
        <w:numPr>
          <w:ilvl w:val="0"/>
          <w:numId w:val="38"/>
        </w:numPr>
        <w:tabs>
          <w:tab w:val="clear" w:pos="709"/>
          <w:tab w:val="left" w:pos="707" w:leader="none"/>
        </w:tabs>
        <w:bidi w:val="0"/>
        <w:spacing w:before="0" w:after="0"/>
        <w:ind w:start="707" w:hanging="283"/>
        <w:jc w:val="start"/>
        <w:rPr/>
      </w:pPr>
      <w:r>
        <w:rPr/>
        <w:t xml:space="preserve">pełna oferta roślinna, </w:t>
      </w:r>
    </w:p>
    <w:p>
      <w:pPr>
        <w:pStyle w:val="Tretekstu"/>
        <w:numPr>
          <w:ilvl w:val="0"/>
          <w:numId w:val="38"/>
        </w:numPr>
        <w:tabs>
          <w:tab w:val="clear" w:pos="709"/>
          <w:tab w:val="left" w:pos="707" w:leader="none"/>
        </w:tabs>
        <w:bidi w:val="0"/>
        <w:spacing w:before="0" w:after="0"/>
        <w:ind w:start="707" w:hanging="283"/>
        <w:jc w:val="start"/>
        <w:rPr/>
      </w:pPr>
      <w:r>
        <w:rPr/>
        <w:t xml:space="preserve">nowe dania sezonowe, </w:t>
      </w:r>
    </w:p>
    <w:p>
      <w:pPr>
        <w:pStyle w:val="Tretekstu"/>
        <w:numPr>
          <w:ilvl w:val="0"/>
          <w:numId w:val="38"/>
        </w:numPr>
        <w:tabs>
          <w:tab w:val="clear" w:pos="709"/>
          <w:tab w:val="left" w:pos="707" w:leader="none"/>
        </w:tabs>
        <w:bidi w:val="0"/>
        <w:spacing w:before="0" w:after="0"/>
        <w:ind w:start="707" w:hanging="283"/>
        <w:jc w:val="start"/>
        <w:rPr/>
      </w:pPr>
      <w:r>
        <w:rPr/>
        <w:t xml:space="preserve">dokładne informacje o składzie, </w:t>
      </w:r>
    </w:p>
    <w:p>
      <w:pPr>
        <w:pStyle w:val="Tretekstu"/>
        <w:numPr>
          <w:ilvl w:val="0"/>
          <w:numId w:val="38"/>
        </w:numPr>
        <w:tabs>
          <w:tab w:val="clear" w:pos="709"/>
          <w:tab w:val="left" w:pos="707" w:leader="none"/>
        </w:tabs>
        <w:bidi w:val="0"/>
        <w:spacing w:before="0" w:after="0"/>
        <w:ind w:start="707" w:hanging="283"/>
        <w:jc w:val="start"/>
        <w:rPr/>
      </w:pPr>
      <w:r>
        <w:rPr/>
        <w:t xml:space="preserve">estetyczna prezentacja, </w:t>
      </w:r>
    </w:p>
    <w:p>
      <w:pPr>
        <w:pStyle w:val="Tretekstu"/>
        <w:numPr>
          <w:ilvl w:val="0"/>
          <w:numId w:val="38"/>
        </w:numPr>
        <w:tabs>
          <w:tab w:val="clear" w:pos="709"/>
          <w:tab w:val="left" w:pos="707" w:leader="none"/>
        </w:tabs>
        <w:bidi w:val="0"/>
        <w:ind w:start="707" w:hanging="283"/>
        <w:jc w:val="start"/>
        <w:rPr/>
      </w:pPr>
      <w:r>
        <w:rPr/>
        <w:t xml:space="preserve">możliwość rezerwacji i zamówienia online. </w:t>
      </w:r>
    </w:p>
    <w:p>
      <w:pPr>
        <w:pStyle w:val="Tretekstu"/>
        <w:bidi w:val="0"/>
        <w:jc w:val="start"/>
        <w:rPr/>
      </w:pPr>
      <w:r>
        <w:rPr/>
        <w:t>Karolina może odwiedzać lokal rzadziej niż mieszkańcy okolicy, ale ma większą skłonność do polecania go innym osobom.</w:t>
      </w:r>
    </w:p>
    <w:p>
      <w:pPr>
        <w:pStyle w:val="Nagwek3"/>
        <w:bidi w:val="0"/>
        <w:jc w:val="start"/>
        <w:rPr/>
      </w:pPr>
      <w:bookmarkStart w:id="51" w:name="__RefHeading___Toc2840_1149712007"/>
      <w:bookmarkEnd w:id="51"/>
      <w:r>
        <w:rPr/>
        <w:t>12. Znaczenie klientów powracających</w:t>
      </w:r>
    </w:p>
    <w:p>
      <w:pPr>
        <w:pStyle w:val="Tretekstu"/>
        <w:bidi w:val="0"/>
        <w:spacing w:lineRule="auto" w:line="276" w:before="0" w:after="140"/>
        <w:jc w:val="start"/>
        <w:rPr/>
      </w:pPr>
      <w:r>
        <w:rPr/>
        <w:t>Przy celu wynoszącym 30 000 zamówień i około 5000 różnych klientów restauracja musi osiągnąć średnio sześć transakcji przypadających na jednego klienta w pierwszym roku.</w:t>
      </w:r>
    </w:p>
    <w:p>
      <w:pPr>
        <w:pStyle w:val="Tretekstu"/>
        <w:bidi w:val="0"/>
        <w:spacing w:lineRule="auto" w:line="276" w:before="0" w:after="140"/>
        <w:jc w:val="start"/>
        <w:rPr/>
      </w:pPr>
      <w:r>
        <w:rPr/>
        <w:t>Nie oznacza to, że każdy odbiorca ma odwiedzić lokal dokładnie sześć razy. Część osób skorzysta z oferty jednokrotnie, natomiast regularni klienci mogą generować kilkanaście lub więcej zamówień.</w:t>
      </w:r>
    </w:p>
    <w:p>
      <w:pPr>
        <w:pStyle w:val="Tretekstu"/>
        <w:bidi w:val="0"/>
        <w:spacing w:lineRule="auto" w:line="276" w:before="0" w:after="140"/>
        <w:jc w:val="start"/>
        <w:rPr/>
      </w:pPr>
      <w:r>
        <w:rPr/>
        <w:t>Dlatego od początku działalności należy analizować:</w:t>
      </w:r>
    </w:p>
    <w:p>
      <w:pPr>
        <w:pStyle w:val="Tretekstu"/>
        <w:numPr>
          <w:ilvl w:val="0"/>
          <w:numId w:val="39"/>
        </w:numPr>
        <w:tabs>
          <w:tab w:val="clear" w:pos="709"/>
          <w:tab w:val="left" w:pos="707" w:leader="none"/>
        </w:tabs>
        <w:bidi w:val="0"/>
        <w:spacing w:before="0" w:after="0"/>
        <w:ind w:start="707" w:hanging="283"/>
        <w:jc w:val="start"/>
        <w:rPr/>
      </w:pPr>
      <w:r>
        <w:rPr/>
        <w:t xml:space="preserve">udział nowych i powracających klientów, </w:t>
      </w:r>
    </w:p>
    <w:p>
      <w:pPr>
        <w:pStyle w:val="Tretekstu"/>
        <w:numPr>
          <w:ilvl w:val="0"/>
          <w:numId w:val="39"/>
        </w:numPr>
        <w:tabs>
          <w:tab w:val="clear" w:pos="709"/>
          <w:tab w:val="left" w:pos="707" w:leader="none"/>
        </w:tabs>
        <w:bidi w:val="0"/>
        <w:spacing w:before="0" w:after="0"/>
        <w:ind w:start="707" w:hanging="283"/>
        <w:jc w:val="start"/>
        <w:rPr/>
      </w:pPr>
      <w:r>
        <w:rPr/>
        <w:t xml:space="preserve">częstotliwość wizyt, </w:t>
      </w:r>
    </w:p>
    <w:p>
      <w:pPr>
        <w:pStyle w:val="Tretekstu"/>
        <w:numPr>
          <w:ilvl w:val="0"/>
          <w:numId w:val="39"/>
        </w:numPr>
        <w:tabs>
          <w:tab w:val="clear" w:pos="709"/>
          <w:tab w:val="left" w:pos="707" w:leader="none"/>
        </w:tabs>
        <w:bidi w:val="0"/>
        <w:spacing w:before="0" w:after="0"/>
        <w:ind w:start="707" w:hanging="283"/>
        <w:jc w:val="start"/>
        <w:rPr/>
      </w:pPr>
      <w:r>
        <w:rPr/>
        <w:t xml:space="preserve">popularność poszczególnych kanałów sprzedaży, </w:t>
      </w:r>
    </w:p>
    <w:p>
      <w:pPr>
        <w:pStyle w:val="Tretekstu"/>
        <w:numPr>
          <w:ilvl w:val="0"/>
          <w:numId w:val="39"/>
        </w:numPr>
        <w:tabs>
          <w:tab w:val="clear" w:pos="709"/>
          <w:tab w:val="left" w:pos="707" w:leader="none"/>
        </w:tabs>
        <w:bidi w:val="0"/>
        <w:spacing w:before="0" w:after="0"/>
        <w:ind w:start="707" w:hanging="283"/>
        <w:jc w:val="start"/>
        <w:rPr/>
      </w:pPr>
      <w:r>
        <w:rPr/>
        <w:t xml:space="preserve">średnią wartość zamówienia, </w:t>
      </w:r>
    </w:p>
    <w:p>
      <w:pPr>
        <w:pStyle w:val="Tretekstu"/>
        <w:numPr>
          <w:ilvl w:val="0"/>
          <w:numId w:val="39"/>
        </w:numPr>
        <w:tabs>
          <w:tab w:val="clear" w:pos="709"/>
          <w:tab w:val="left" w:pos="707" w:leader="none"/>
        </w:tabs>
        <w:bidi w:val="0"/>
        <w:spacing w:before="0" w:after="0"/>
        <w:ind w:start="707" w:hanging="283"/>
        <w:jc w:val="start"/>
        <w:rPr/>
      </w:pPr>
      <w:r>
        <w:rPr/>
        <w:t xml:space="preserve">wykorzystanie ofert lunchowych, </w:t>
      </w:r>
    </w:p>
    <w:p>
      <w:pPr>
        <w:pStyle w:val="Tretekstu"/>
        <w:numPr>
          <w:ilvl w:val="0"/>
          <w:numId w:val="39"/>
        </w:numPr>
        <w:tabs>
          <w:tab w:val="clear" w:pos="709"/>
          <w:tab w:val="left" w:pos="707" w:leader="none"/>
        </w:tabs>
        <w:bidi w:val="0"/>
        <w:ind w:start="707" w:hanging="283"/>
        <w:jc w:val="start"/>
        <w:rPr/>
      </w:pPr>
      <w:r>
        <w:rPr/>
        <w:t xml:space="preserve">liczbę ponownych zamówień online. </w:t>
      </w:r>
    </w:p>
    <w:p>
      <w:pPr>
        <w:pStyle w:val="Tretekstu"/>
        <w:bidi w:val="0"/>
        <w:jc w:val="start"/>
        <w:rPr/>
      </w:pPr>
      <w:r>
        <w:rPr/>
        <w:t>Program lojalnościowy zostanie uruchomiony najpóźniej w dziewiątym miesiącu. Wcześniej restauracja powinna zebrać informacje o rzeczywistych zachowaniach klientów, aby dopasować korzyści do ich potrzeb.</w:t>
      </w:r>
    </w:p>
    <w:p>
      <w:pPr>
        <w:pStyle w:val="Nagwek3"/>
        <w:bidi w:val="0"/>
        <w:jc w:val="start"/>
        <w:rPr/>
      </w:pPr>
      <w:bookmarkStart w:id="52" w:name="__RefHeading___Toc2842_1149712007"/>
      <w:bookmarkEnd w:id="52"/>
      <w:r>
        <w:rPr/>
        <w:t>13. Wnioski dotyczące grupy docelowej</w:t>
      </w:r>
    </w:p>
    <w:p>
      <w:pPr>
        <w:pStyle w:val="Tretekstu"/>
        <w:bidi w:val="0"/>
        <w:spacing w:lineRule="auto" w:line="276" w:before="0" w:after="140"/>
        <w:jc w:val="start"/>
        <w:rPr/>
      </w:pPr>
      <w:r>
        <w:rPr/>
        <w:t>„</w:t>
      </w:r>
      <w:r>
        <w:rPr/>
        <w:t>Zielony Talerz” nie powinien być pozycjonowany jako lokal przeznaczony wyłącznie dla osób stosujących ścisłą dietę roślinną. Największy potencjał sprzedażowy daje połączenie kilku grup:</w:t>
      </w:r>
    </w:p>
    <w:p>
      <w:pPr>
        <w:pStyle w:val="Tretekstu"/>
        <w:numPr>
          <w:ilvl w:val="0"/>
          <w:numId w:val="40"/>
        </w:numPr>
        <w:tabs>
          <w:tab w:val="clear" w:pos="709"/>
          <w:tab w:val="left" w:pos="707" w:leader="none"/>
        </w:tabs>
        <w:bidi w:val="0"/>
        <w:spacing w:before="0" w:after="0"/>
        <w:ind w:start="707" w:hanging="283"/>
        <w:jc w:val="start"/>
        <w:rPr/>
      </w:pPr>
      <w:r>
        <w:rPr/>
        <w:t xml:space="preserve">pracowników korzystających z oferty lunchowej, </w:t>
      </w:r>
    </w:p>
    <w:p>
      <w:pPr>
        <w:pStyle w:val="Tretekstu"/>
        <w:numPr>
          <w:ilvl w:val="0"/>
          <w:numId w:val="40"/>
        </w:numPr>
        <w:tabs>
          <w:tab w:val="clear" w:pos="709"/>
          <w:tab w:val="left" w:pos="707" w:leader="none"/>
        </w:tabs>
        <w:bidi w:val="0"/>
        <w:spacing w:before="0" w:after="0"/>
        <w:ind w:start="707" w:hanging="283"/>
        <w:jc w:val="start"/>
        <w:rPr/>
      </w:pPr>
      <w:r>
        <w:rPr/>
        <w:t xml:space="preserve">mieszkańców odwiedzających lokal wieczorami i w weekendy, </w:t>
      </w:r>
    </w:p>
    <w:p>
      <w:pPr>
        <w:pStyle w:val="Tretekstu"/>
        <w:numPr>
          <w:ilvl w:val="0"/>
          <w:numId w:val="40"/>
        </w:numPr>
        <w:tabs>
          <w:tab w:val="clear" w:pos="709"/>
          <w:tab w:val="left" w:pos="707" w:leader="none"/>
        </w:tabs>
        <w:bidi w:val="0"/>
        <w:spacing w:before="0" w:after="0"/>
        <w:ind w:start="707" w:hanging="283"/>
        <w:jc w:val="start"/>
        <w:rPr/>
      </w:pPr>
      <w:r>
        <w:rPr/>
        <w:t xml:space="preserve">studentów oczekujących wygodnych oraz przystępnych posiłków, </w:t>
      </w:r>
    </w:p>
    <w:p>
      <w:pPr>
        <w:pStyle w:val="Tretekstu"/>
        <w:numPr>
          <w:ilvl w:val="0"/>
          <w:numId w:val="40"/>
        </w:numPr>
        <w:tabs>
          <w:tab w:val="clear" w:pos="709"/>
          <w:tab w:val="left" w:pos="707" w:leader="none"/>
        </w:tabs>
        <w:bidi w:val="0"/>
        <w:spacing w:before="0" w:after="0"/>
        <w:ind w:start="707" w:hanging="283"/>
        <w:jc w:val="start"/>
        <w:rPr/>
      </w:pPr>
      <w:r>
        <w:rPr/>
        <w:t xml:space="preserve">osób regularnie wybierających kuchnię roślinną, </w:t>
      </w:r>
    </w:p>
    <w:p>
      <w:pPr>
        <w:pStyle w:val="Tretekstu"/>
        <w:numPr>
          <w:ilvl w:val="0"/>
          <w:numId w:val="40"/>
        </w:numPr>
        <w:tabs>
          <w:tab w:val="clear" w:pos="709"/>
          <w:tab w:val="left" w:pos="707" w:leader="none"/>
        </w:tabs>
        <w:bidi w:val="0"/>
        <w:spacing w:before="0" w:after="0"/>
        <w:ind w:start="707" w:hanging="283"/>
        <w:jc w:val="start"/>
        <w:rPr/>
      </w:pPr>
      <w:r>
        <w:rPr/>
        <w:t xml:space="preserve">klientów ograniczających mięso, </w:t>
      </w:r>
    </w:p>
    <w:p>
      <w:pPr>
        <w:pStyle w:val="Tretekstu"/>
        <w:numPr>
          <w:ilvl w:val="0"/>
          <w:numId w:val="40"/>
        </w:numPr>
        <w:tabs>
          <w:tab w:val="clear" w:pos="709"/>
          <w:tab w:val="left" w:pos="707" w:leader="none"/>
        </w:tabs>
        <w:bidi w:val="0"/>
        <w:ind w:start="707" w:hanging="283"/>
        <w:jc w:val="start"/>
        <w:rPr/>
      </w:pPr>
      <w:r>
        <w:rPr/>
        <w:t xml:space="preserve">osób korzystających z odbioru i dostawy. </w:t>
      </w:r>
    </w:p>
    <w:p>
      <w:pPr>
        <w:pStyle w:val="Tretekstu"/>
        <w:bidi w:val="0"/>
        <w:jc w:val="start"/>
        <w:rPr/>
      </w:pPr>
      <w:r>
        <w:rPr/>
        <w:t>Oferta, ceny i komunikacja powinny odpowiadać różnym okazjom zakupowym. W porze lunchu najważniejsze będą szybkość i przewidywalność, natomiast wieczorem większe znaczenie może mieć atmosfera, różnorodność menu oraz możliwość rezerwacji.</w:t>
      </w:r>
    </w:p>
    <w:p>
      <w:pPr>
        <w:pStyle w:val="Tretekstu"/>
        <w:bidi w:val="0"/>
        <w:spacing w:lineRule="auto" w:line="276" w:before="0" w:after="140"/>
        <w:jc w:val="start"/>
        <w:rPr/>
      </w:pPr>
      <w:r>
        <w:rPr/>
        <w:t>Przyjęty podział grup klientów będzie podstawą strategii marketingowej opisanej w trzeciej części biznesplanu.</w:t>
      </w:r>
    </w:p>
    <w:p>
      <w:pPr>
        <w:pStyle w:val="Nagwek2"/>
        <w:bidi w:val="0"/>
        <w:jc w:val="start"/>
        <w:rPr/>
      </w:pPr>
      <w:bookmarkStart w:id="53" w:name="__RefHeading___Toc2844_1149712007"/>
      <w:bookmarkEnd w:id="53"/>
      <w:r>
        <w:rPr/>
        <w:t>Strategia marketingowa restauracji „Zielony Talerz”</w:t>
      </w:r>
    </w:p>
    <w:p>
      <w:pPr>
        <w:pStyle w:val="Tretekstu"/>
        <w:bidi w:val="0"/>
        <w:spacing w:lineRule="auto" w:line="276" w:before="0" w:after="140"/>
        <w:jc w:val="start"/>
        <w:rPr/>
      </w:pPr>
      <w:r>
        <w:rPr/>
        <w:t>Strategia marketingowa „Zielonego Talerza” ma wspierać stopniowe osiąganie prognozowanej sprzedaży. W pierwszych miesiącach najważniejsze będzie poinformowanie mieszkańców, pracowników i studentów o nowym lokalu. Później większego znaczenia nabiorą zamówienia internetowe oraz zachęcanie klientów do kolejnych wizyt.</w:t>
      </w:r>
    </w:p>
    <w:p>
      <w:pPr>
        <w:pStyle w:val="Tretekstu"/>
        <w:bidi w:val="0"/>
        <w:spacing w:lineRule="auto" w:line="276" w:before="0" w:after="140"/>
        <w:jc w:val="start"/>
        <w:rPr/>
      </w:pPr>
      <w:r>
        <w:rPr/>
        <w:t>Działania nie będą kierowane wyłącznie do wegan i wegetarian. Komunikacja ma przedstawiać kuchnię roślinną jako smaczną, różnorodną i wygodną opcję dla osób o różnych nawykach żywieniowych.</w:t>
      </w:r>
    </w:p>
    <w:p>
      <w:pPr>
        <w:pStyle w:val="Nagwek3"/>
        <w:bidi w:val="0"/>
        <w:jc w:val="start"/>
        <w:rPr/>
      </w:pPr>
      <w:bookmarkStart w:id="54" w:name="__RefHeading___Toc2846_1149712007"/>
      <w:bookmarkEnd w:id="54"/>
      <w:r>
        <w:rPr/>
        <w:t>1. Cele marketingowe</w:t>
      </w:r>
    </w:p>
    <w:p>
      <w:pPr>
        <w:pStyle w:val="Tretekstu"/>
        <w:bidi w:val="0"/>
        <w:spacing w:lineRule="auto" w:line="276" w:before="0" w:after="140"/>
        <w:jc w:val="start"/>
        <w:rPr/>
      </w:pPr>
      <w:r>
        <w:rPr/>
        <w:t>Najważniejszym celem w pierwszym roku jest pozyskanie około 5000 różnych klientów i wygenerowanie łącznie około 30 000 zamówień.</w:t>
      </w:r>
    </w:p>
    <w:p>
      <w:pPr>
        <w:pStyle w:val="Tretekstu"/>
        <w:bidi w:val="0"/>
        <w:spacing w:lineRule="auto" w:line="276" w:before="0" w:after="140"/>
        <w:jc w:val="start"/>
        <w:rPr/>
      </w:pPr>
      <w:r>
        <w:rPr/>
        <w:t>Cele szczegółowe obejmują:</w:t>
      </w:r>
    </w:p>
    <w:p>
      <w:pPr>
        <w:pStyle w:val="Tretekstu"/>
        <w:numPr>
          <w:ilvl w:val="0"/>
          <w:numId w:val="41"/>
        </w:numPr>
        <w:tabs>
          <w:tab w:val="clear" w:pos="709"/>
          <w:tab w:val="left" w:pos="707" w:leader="none"/>
        </w:tabs>
        <w:bidi w:val="0"/>
        <w:spacing w:before="0" w:after="0"/>
        <w:ind w:start="707" w:hanging="283"/>
        <w:jc w:val="start"/>
        <w:rPr/>
      </w:pPr>
      <w:r>
        <w:rPr/>
        <w:t xml:space="preserve">zbudowanie rozpoznawalności restauracji w najbliższej okolicy, </w:t>
      </w:r>
    </w:p>
    <w:p>
      <w:pPr>
        <w:pStyle w:val="Tretekstu"/>
        <w:numPr>
          <w:ilvl w:val="0"/>
          <w:numId w:val="41"/>
        </w:numPr>
        <w:tabs>
          <w:tab w:val="clear" w:pos="709"/>
          <w:tab w:val="left" w:pos="707" w:leader="none"/>
        </w:tabs>
        <w:bidi w:val="0"/>
        <w:spacing w:before="0" w:after="0"/>
        <w:ind w:start="707" w:hanging="283"/>
        <w:jc w:val="start"/>
        <w:rPr/>
      </w:pPr>
      <w:r>
        <w:rPr/>
        <w:t xml:space="preserve">osiągnięcie średnio 2100 zamówień miesięcznie w pierwszym kwartale, </w:t>
      </w:r>
    </w:p>
    <w:p>
      <w:pPr>
        <w:pStyle w:val="Tretekstu"/>
        <w:numPr>
          <w:ilvl w:val="0"/>
          <w:numId w:val="41"/>
        </w:numPr>
        <w:tabs>
          <w:tab w:val="clear" w:pos="709"/>
          <w:tab w:val="left" w:pos="707" w:leader="none"/>
        </w:tabs>
        <w:bidi w:val="0"/>
        <w:spacing w:before="0" w:after="0"/>
        <w:ind w:start="707" w:hanging="283"/>
        <w:jc w:val="start"/>
        <w:rPr/>
      </w:pPr>
      <w:r>
        <w:rPr/>
        <w:t xml:space="preserve">zwiększenie liczby zamówień do około 2800 miesięcznie pod koniec roku, </w:t>
      </w:r>
    </w:p>
    <w:p>
      <w:pPr>
        <w:pStyle w:val="Tretekstu"/>
        <w:numPr>
          <w:ilvl w:val="0"/>
          <w:numId w:val="41"/>
        </w:numPr>
        <w:tabs>
          <w:tab w:val="clear" w:pos="709"/>
          <w:tab w:val="left" w:pos="707" w:leader="none"/>
        </w:tabs>
        <w:bidi w:val="0"/>
        <w:spacing w:before="0" w:after="0"/>
        <w:ind w:start="707" w:hanging="283"/>
        <w:jc w:val="start"/>
        <w:rPr/>
      </w:pPr>
      <w:r>
        <w:rPr/>
        <w:t xml:space="preserve">rozwinięcie sprzedaży na wynos od początku działalności, </w:t>
      </w:r>
    </w:p>
    <w:p>
      <w:pPr>
        <w:pStyle w:val="Tretekstu"/>
        <w:numPr>
          <w:ilvl w:val="0"/>
          <w:numId w:val="41"/>
        </w:numPr>
        <w:tabs>
          <w:tab w:val="clear" w:pos="709"/>
          <w:tab w:val="left" w:pos="707" w:leader="none"/>
        </w:tabs>
        <w:bidi w:val="0"/>
        <w:spacing w:before="0" w:after="0"/>
        <w:ind w:start="707" w:hanging="283"/>
        <w:jc w:val="start"/>
        <w:rPr/>
      </w:pPr>
      <w:r>
        <w:rPr/>
        <w:t xml:space="preserve">uruchomienie i wypromowanie zamówień internetowych od czwartego miesiąca, </w:t>
      </w:r>
    </w:p>
    <w:p>
      <w:pPr>
        <w:pStyle w:val="Tretekstu"/>
        <w:numPr>
          <w:ilvl w:val="0"/>
          <w:numId w:val="41"/>
        </w:numPr>
        <w:tabs>
          <w:tab w:val="clear" w:pos="709"/>
          <w:tab w:val="left" w:pos="707" w:leader="none"/>
        </w:tabs>
        <w:bidi w:val="0"/>
        <w:spacing w:before="0" w:after="0"/>
        <w:ind w:start="707" w:hanging="283"/>
        <w:jc w:val="start"/>
        <w:rPr/>
      </w:pPr>
      <w:r>
        <w:rPr/>
        <w:t xml:space="preserve">zwiększanie udziału klientów powracających, </w:t>
      </w:r>
    </w:p>
    <w:p>
      <w:pPr>
        <w:pStyle w:val="Tretekstu"/>
        <w:numPr>
          <w:ilvl w:val="0"/>
          <w:numId w:val="41"/>
        </w:numPr>
        <w:tabs>
          <w:tab w:val="clear" w:pos="709"/>
          <w:tab w:val="left" w:pos="707" w:leader="none"/>
        </w:tabs>
        <w:bidi w:val="0"/>
        <w:spacing w:before="0" w:after="0"/>
        <w:ind w:start="707" w:hanging="283"/>
        <w:jc w:val="start"/>
        <w:rPr/>
      </w:pPr>
      <w:r>
        <w:rPr/>
        <w:t xml:space="preserve">uruchomienie programu lojalnościowego najpóźniej w dziewiątym miesiącu, </w:t>
      </w:r>
    </w:p>
    <w:p>
      <w:pPr>
        <w:pStyle w:val="Tretekstu"/>
        <w:numPr>
          <w:ilvl w:val="0"/>
          <w:numId w:val="41"/>
        </w:numPr>
        <w:tabs>
          <w:tab w:val="clear" w:pos="709"/>
          <w:tab w:val="left" w:pos="707" w:leader="none"/>
        </w:tabs>
        <w:bidi w:val="0"/>
        <w:ind w:start="707" w:hanging="283"/>
        <w:jc w:val="start"/>
        <w:rPr/>
      </w:pPr>
      <w:r>
        <w:rPr/>
        <w:t xml:space="preserve">pozyskanie opinii pomagających poprawiać ofertę i obsługę. </w:t>
      </w:r>
    </w:p>
    <w:p>
      <w:pPr>
        <w:pStyle w:val="Tretekstu"/>
        <w:bidi w:val="0"/>
        <w:jc w:val="start"/>
        <w:rPr/>
      </w:pPr>
      <w:r>
        <w:rPr/>
        <w:t>Cele będą oceniane na podstawie rzeczywistej sprzedaży, a nie wyłącznie zasięgów publikacji czy liczby obserwujących.</w:t>
      </w:r>
    </w:p>
    <w:p>
      <w:pPr>
        <w:pStyle w:val="Nagwek3"/>
        <w:bidi w:val="0"/>
        <w:jc w:val="start"/>
        <w:rPr/>
      </w:pPr>
      <w:bookmarkStart w:id="55" w:name="__RefHeading___Toc2848_1149712007"/>
      <w:bookmarkEnd w:id="55"/>
      <w:r>
        <w:rPr/>
        <w:t>2. Pozycjonowanie i główny komunikat</w:t>
      </w:r>
    </w:p>
    <w:p>
      <w:pPr>
        <w:pStyle w:val="Tretekstu"/>
        <w:bidi w:val="0"/>
        <w:spacing w:lineRule="auto" w:line="276" w:before="0" w:after="140"/>
        <w:jc w:val="start"/>
        <w:rPr/>
      </w:pPr>
      <w:r>
        <w:rPr/>
        <w:t>„</w:t>
      </w:r>
      <w:r>
        <w:rPr/>
        <w:t>Zielony Talerz” będzie pozycjonowany jako dostępna cenowo restauracja z nowoczesną kuchnią roślinną, odpowiednia zarówno na szybki lunch, jak i spokojne spotkanie.</w:t>
      </w:r>
    </w:p>
    <w:p>
      <w:pPr>
        <w:pStyle w:val="Tretekstu"/>
        <w:bidi w:val="0"/>
        <w:spacing w:lineRule="auto" w:line="276" w:before="0" w:after="140"/>
        <w:jc w:val="start"/>
        <w:rPr/>
      </w:pPr>
      <w:r>
        <w:rPr/>
        <w:t>Komunikacja powinna eksponować przede wszystkim:</w:t>
      </w:r>
    </w:p>
    <w:p>
      <w:pPr>
        <w:pStyle w:val="Tretekstu"/>
        <w:numPr>
          <w:ilvl w:val="0"/>
          <w:numId w:val="42"/>
        </w:numPr>
        <w:tabs>
          <w:tab w:val="clear" w:pos="709"/>
          <w:tab w:val="left" w:pos="707" w:leader="none"/>
        </w:tabs>
        <w:bidi w:val="0"/>
        <w:spacing w:before="0" w:after="0"/>
        <w:ind w:start="707" w:hanging="283"/>
        <w:jc w:val="start"/>
        <w:rPr/>
      </w:pPr>
      <w:r>
        <w:rPr/>
        <w:t xml:space="preserve">smak i jakość potraw, </w:t>
      </w:r>
    </w:p>
    <w:p>
      <w:pPr>
        <w:pStyle w:val="Tretekstu"/>
        <w:numPr>
          <w:ilvl w:val="0"/>
          <w:numId w:val="42"/>
        </w:numPr>
        <w:tabs>
          <w:tab w:val="clear" w:pos="709"/>
          <w:tab w:val="left" w:pos="707" w:leader="none"/>
        </w:tabs>
        <w:bidi w:val="0"/>
        <w:spacing w:before="0" w:after="0"/>
        <w:ind w:start="707" w:hanging="283"/>
        <w:jc w:val="start"/>
        <w:rPr/>
      </w:pPr>
      <w:r>
        <w:rPr/>
        <w:t xml:space="preserve">sezonowe składniki, </w:t>
      </w:r>
    </w:p>
    <w:p>
      <w:pPr>
        <w:pStyle w:val="Tretekstu"/>
        <w:numPr>
          <w:ilvl w:val="0"/>
          <w:numId w:val="42"/>
        </w:numPr>
        <w:tabs>
          <w:tab w:val="clear" w:pos="709"/>
          <w:tab w:val="left" w:pos="707" w:leader="none"/>
        </w:tabs>
        <w:bidi w:val="0"/>
        <w:spacing w:before="0" w:after="0"/>
        <w:ind w:start="707" w:hanging="283"/>
        <w:jc w:val="start"/>
        <w:rPr/>
      </w:pPr>
      <w:r>
        <w:rPr/>
        <w:t xml:space="preserve">szybką ofertę lunchową, </w:t>
      </w:r>
    </w:p>
    <w:p>
      <w:pPr>
        <w:pStyle w:val="Tretekstu"/>
        <w:numPr>
          <w:ilvl w:val="0"/>
          <w:numId w:val="42"/>
        </w:numPr>
        <w:tabs>
          <w:tab w:val="clear" w:pos="709"/>
          <w:tab w:val="left" w:pos="707" w:leader="none"/>
        </w:tabs>
        <w:bidi w:val="0"/>
        <w:spacing w:before="0" w:after="0"/>
        <w:ind w:start="707" w:hanging="283"/>
        <w:jc w:val="start"/>
        <w:rPr/>
      </w:pPr>
      <w:r>
        <w:rPr/>
        <w:t xml:space="preserve">przejrzyste informacje o składzie i alergenach, </w:t>
      </w:r>
    </w:p>
    <w:p>
      <w:pPr>
        <w:pStyle w:val="Tretekstu"/>
        <w:numPr>
          <w:ilvl w:val="0"/>
          <w:numId w:val="42"/>
        </w:numPr>
        <w:tabs>
          <w:tab w:val="clear" w:pos="709"/>
          <w:tab w:val="left" w:pos="707" w:leader="none"/>
        </w:tabs>
        <w:bidi w:val="0"/>
        <w:spacing w:before="0" w:after="0"/>
        <w:ind w:start="707" w:hanging="283"/>
        <w:jc w:val="start"/>
        <w:rPr/>
      </w:pPr>
      <w:r>
        <w:rPr/>
        <w:t xml:space="preserve">możliwość zamawiania na miejscu i na wynos, </w:t>
      </w:r>
    </w:p>
    <w:p>
      <w:pPr>
        <w:pStyle w:val="Tretekstu"/>
        <w:numPr>
          <w:ilvl w:val="0"/>
          <w:numId w:val="42"/>
        </w:numPr>
        <w:tabs>
          <w:tab w:val="clear" w:pos="709"/>
          <w:tab w:val="left" w:pos="707" w:leader="none"/>
        </w:tabs>
        <w:bidi w:val="0"/>
        <w:spacing w:before="0" w:after="0"/>
        <w:ind w:start="707" w:hanging="283"/>
        <w:jc w:val="start"/>
        <w:rPr/>
      </w:pPr>
      <w:r>
        <w:rPr/>
        <w:t xml:space="preserve">własne zamówienia internetowe po ich uruchomieniu, </w:t>
      </w:r>
    </w:p>
    <w:p>
      <w:pPr>
        <w:pStyle w:val="Tretekstu"/>
        <w:numPr>
          <w:ilvl w:val="0"/>
          <w:numId w:val="42"/>
        </w:numPr>
        <w:tabs>
          <w:tab w:val="clear" w:pos="709"/>
          <w:tab w:val="left" w:pos="707" w:leader="none"/>
        </w:tabs>
        <w:bidi w:val="0"/>
        <w:ind w:start="707" w:hanging="283"/>
        <w:jc w:val="start"/>
        <w:rPr/>
      </w:pPr>
      <w:r>
        <w:rPr/>
        <w:t xml:space="preserve">ograniczanie strat i odpowiedzialne podejście do opakowań. </w:t>
      </w:r>
    </w:p>
    <w:p>
      <w:pPr>
        <w:pStyle w:val="Tretekstu"/>
        <w:bidi w:val="0"/>
        <w:jc w:val="start"/>
        <w:rPr/>
      </w:pPr>
      <w:r>
        <w:rPr/>
        <w:t>Restauracja nie będzie budować przekazu na ocenianiu sposobu odżywiania klientów. Zamiast tego pokaże, że dania roślinne mogą być pełnowartościową i atrakcyjną propozycją niezależnie od stosowanej diety.</w:t>
      </w:r>
    </w:p>
    <w:p>
      <w:pPr>
        <w:pStyle w:val="Nagwek3"/>
        <w:bidi w:val="0"/>
        <w:jc w:val="start"/>
        <w:rPr/>
      </w:pPr>
      <w:bookmarkStart w:id="56" w:name="__RefHeading___Toc2850_1149712007"/>
      <w:bookmarkEnd w:id="56"/>
      <w:r>
        <w:rPr/>
        <w:t>3. Działania przed otwarciem</w:t>
      </w:r>
    </w:p>
    <w:p>
      <w:pPr>
        <w:pStyle w:val="Tretekstu"/>
        <w:bidi w:val="0"/>
        <w:spacing w:lineRule="auto" w:line="276" w:before="0" w:after="140"/>
        <w:jc w:val="start"/>
        <w:rPr/>
      </w:pPr>
      <w:r>
        <w:rPr/>
        <w:t>Kampania przed otwarciem rozpocznie się około sześciu tygodni przed planowanym startem sprzedaży.</w:t>
      </w:r>
    </w:p>
    <w:p>
      <w:pPr>
        <w:pStyle w:val="Tretekstu"/>
        <w:bidi w:val="0"/>
        <w:spacing w:lineRule="auto" w:line="276" w:before="0" w:after="140"/>
        <w:jc w:val="start"/>
        <w:rPr/>
      </w:pPr>
      <w:r>
        <w:rPr/>
        <w:t>Najważniejsze działania obejmą:</w:t>
      </w:r>
    </w:p>
    <w:p>
      <w:pPr>
        <w:pStyle w:val="Tretekstu"/>
        <w:numPr>
          <w:ilvl w:val="0"/>
          <w:numId w:val="43"/>
        </w:numPr>
        <w:tabs>
          <w:tab w:val="clear" w:pos="709"/>
          <w:tab w:val="left" w:pos="707" w:leader="none"/>
        </w:tabs>
        <w:bidi w:val="0"/>
        <w:spacing w:before="0" w:after="0"/>
        <w:ind w:start="707" w:hanging="283"/>
        <w:jc w:val="start"/>
        <w:rPr/>
      </w:pPr>
      <w:r>
        <w:rPr/>
        <w:t xml:space="preserve">uruchomienie strony internetowej z opisem koncepcji i planowaną datą otwarcia, </w:t>
      </w:r>
    </w:p>
    <w:p>
      <w:pPr>
        <w:pStyle w:val="Tretekstu"/>
        <w:numPr>
          <w:ilvl w:val="0"/>
          <w:numId w:val="43"/>
        </w:numPr>
        <w:tabs>
          <w:tab w:val="clear" w:pos="709"/>
          <w:tab w:val="left" w:pos="707" w:leader="none"/>
        </w:tabs>
        <w:bidi w:val="0"/>
        <w:spacing w:before="0" w:after="0"/>
        <w:ind w:start="707" w:hanging="283"/>
        <w:jc w:val="start"/>
        <w:rPr/>
      </w:pPr>
      <w:r>
        <w:rPr/>
        <w:t xml:space="preserve">przygotowanie wizytówki restauracji w mapach internetowych, </w:t>
      </w:r>
    </w:p>
    <w:p>
      <w:pPr>
        <w:pStyle w:val="Tretekstu"/>
        <w:numPr>
          <w:ilvl w:val="0"/>
          <w:numId w:val="43"/>
        </w:numPr>
        <w:tabs>
          <w:tab w:val="clear" w:pos="709"/>
          <w:tab w:val="left" w:pos="707" w:leader="none"/>
        </w:tabs>
        <w:bidi w:val="0"/>
        <w:spacing w:before="0" w:after="0"/>
        <w:ind w:start="707" w:hanging="283"/>
        <w:jc w:val="start"/>
        <w:rPr/>
      </w:pPr>
      <w:r>
        <w:rPr/>
        <w:t>opublikowanie menu otwarci</w:t>
      </w:r>
      <w:r>
        <w:rPr/>
        <w:t>a</w:t>
      </w:r>
      <w:r>
        <w:rPr/>
        <w:t xml:space="preserve"> i orientacyjnych cen, </w:t>
      </w:r>
    </w:p>
    <w:p>
      <w:pPr>
        <w:pStyle w:val="Tretekstu"/>
        <w:numPr>
          <w:ilvl w:val="0"/>
          <w:numId w:val="43"/>
        </w:numPr>
        <w:tabs>
          <w:tab w:val="clear" w:pos="709"/>
          <w:tab w:val="left" w:pos="707" w:leader="none"/>
        </w:tabs>
        <w:bidi w:val="0"/>
        <w:spacing w:before="0" w:after="0"/>
        <w:ind w:start="707" w:hanging="283"/>
        <w:jc w:val="start"/>
        <w:rPr/>
      </w:pPr>
      <w:r>
        <w:rPr/>
        <w:t xml:space="preserve">oznakowanie powstającego lokalu, </w:t>
      </w:r>
    </w:p>
    <w:p>
      <w:pPr>
        <w:pStyle w:val="Tretekstu"/>
        <w:numPr>
          <w:ilvl w:val="0"/>
          <w:numId w:val="43"/>
        </w:numPr>
        <w:tabs>
          <w:tab w:val="clear" w:pos="709"/>
          <w:tab w:val="left" w:pos="707" w:leader="none"/>
        </w:tabs>
        <w:bidi w:val="0"/>
        <w:spacing w:before="0" w:after="0"/>
        <w:ind w:start="707" w:hanging="283"/>
        <w:jc w:val="start"/>
        <w:rPr/>
      </w:pPr>
      <w:r>
        <w:rPr/>
        <w:t xml:space="preserve">dystrybucję materiałów w pobliskich biurowcach, uczelniach i punktach usługowych, </w:t>
      </w:r>
    </w:p>
    <w:p>
      <w:pPr>
        <w:pStyle w:val="Tretekstu"/>
        <w:numPr>
          <w:ilvl w:val="0"/>
          <w:numId w:val="43"/>
        </w:numPr>
        <w:tabs>
          <w:tab w:val="clear" w:pos="709"/>
          <w:tab w:val="left" w:pos="707" w:leader="none"/>
        </w:tabs>
        <w:bidi w:val="0"/>
        <w:spacing w:before="0" w:after="0"/>
        <w:ind w:start="707" w:hanging="283"/>
        <w:jc w:val="start"/>
        <w:rPr/>
      </w:pPr>
      <w:r>
        <w:rPr/>
        <w:t xml:space="preserve">nawiązanie współpracy z wybranymi firmami działającymi w okolicy, </w:t>
      </w:r>
    </w:p>
    <w:p>
      <w:pPr>
        <w:pStyle w:val="Tretekstu"/>
        <w:numPr>
          <w:ilvl w:val="0"/>
          <w:numId w:val="43"/>
        </w:numPr>
        <w:tabs>
          <w:tab w:val="clear" w:pos="709"/>
          <w:tab w:val="left" w:pos="707" w:leader="none"/>
        </w:tabs>
        <w:bidi w:val="0"/>
        <w:spacing w:before="0" w:after="0"/>
        <w:ind w:start="707" w:hanging="283"/>
        <w:jc w:val="start"/>
        <w:rPr/>
      </w:pPr>
      <w:r>
        <w:rPr/>
        <w:t xml:space="preserve">przygotowanie zdjęć rzeczywistych potraw, </w:t>
      </w:r>
    </w:p>
    <w:p>
      <w:pPr>
        <w:pStyle w:val="Tretekstu"/>
        <w:numPr>
          <w:ilvl w:val="0"/>
          <w:numId w:val="43"/>
        </w:numPr>
        <w:tabs>
          <w:tab w:val="clear" w:pos="709"/>
          <w:tab w:val="left" w:pos="707" w:leader="none"/>
        </w:tabs>
        <w:bidi w:val="0"/>
        <w:spacing w:before="0" w:after="0"/>
        <w:ind w:start="707" w:hanging="283"/>
        <w:jc w:val="start"/>
        <w:rPr/>
      </w:pPr>
      <w:r>
        <w:rPr/>
        <w:t xml:space="preserve">kampanię informującą o dacie otwarcia, </w:t>
      </w:r>
    </w:p>
    <w:p>
      <w:pPr>
        <w:pStyle w:val="Tretekstu"/>
        <w:numPr>
          <w:ilvl w:val="0"/>
          <w:numId w:val="43"/>
        </w:numPr>
        <w:tabs>
          <w:tab w:val="clear" w:pos="709"/>
          <w:tab w:val="left" w:pos="707" w:leader="none"/>
        </w:tabs>
        <w:bidi w:val="0"/>
        <w:ind w:start="707" w:hanging="283"/>
        <w:jc w:val="start"/>
        <w:rPr/>
      </w:pPr>
      <w:r>
        <w:rPr/>
        <w:t xml:space="preserve">zaproszenie lokalnych twórców kulinarnych i przedstawicieli mediów na przedpremierową degustację. </w:t>
      </w:r>
    </w:p>
    <w:p>
      <w:pPr>
        <w:pStyle w:val="Tretekstu"/>
        <w:bidi w:val="0"/>
        <w:jc w:val="start"/>
        <w:rPr/>
      </w:pPr>
      <w:r>
        <w:rPr/>
        <w:t>Komunikacja przed otwarciem ma przede wszystkim odpowiedzieć na pytania: gdzie znajduje się lokal, kiedy rozpoczyna działalność, co będzie oferować i dla kogo przeznaczona jest jego oferta.</w:t>
      </w:r>
    </w:p>
    <w:p>
      <w:pPr>
        <w:pStyle w:val="Nagwek3"/>
        <w:bidi w:val="0"/>
        <w:jc w:val="start"/>
        <w:rPr/>
      </w:pPr>
      <w:bookmarkStart w:id="57" w:name="__RefHeading___Toc2852_1149712007"/>
      <w:bookmarkEnd w:id="57"/>
      <w:r>
        <w:rPr/>
        <w:t>4. Promocja otwarcia</w:t>
      </w:r>
    </w:p>
    <w:p>
      <w:pPr>
        <w:pStyle w:val="Tretekstu"/>
        <w:bidi w:val="0"/>
        <w:spacing w:lineRule="auto" w:line="276" w:before="0" w:after="140"/>
        <w:jc w:val="start"/>
        <w:rPr/>
      </w:pPr>
      <w:r>
        <w:rPr/>
        <w:t>Otwarcie będzie promowane przez ograniczony czas, aby rabaty nie stały się podstawowym powodem wyboru restauracji.</w:t>
      </w:r>
    </w:p>
    <w:p>
      <w:pPr>
        <w:pStyle w:val="Tretekstu"/>
        <w:bidi w:val="0"/>
        <w:spacing w:lineRule="auto" w:line="276" w:before="0" w:after="140"/>
        <w:jc w:val="start"/>
        <w:rPr/>
      </w:pPr>
      <w:r>
        <w:rPr/>
        <w:t>Planowane działania:</w:t>
      </w:r>
    </w:p>
    <w:p>
      <w:pPr>
        <w:pStyle w:val="Tretekstu"/>
        <w:numPr>
          <w:ilvl w:val="0"/>
          <w:numId w:val="44"/>
        </w:numPr>
        <w:tabs>
          <w:tab w:val="clear" w:pos="709"/>
          <w:tab w:val="left" w:pos="707" w:leader="none"/>
        </w:tabs>
        <w:bidi w:val="0"/>
        <w:spacing w:before="0" w:after="0"/>
        <w:ind w:start="707" w:hanging="283"/>
        <w:jc w:val="start"/>
        <w:rPr/>
      </w:pPr>
      <w:r>
        <w:rPr/>
        <w:t xml:space="preserve">degustacyjne porcje wybranych dań w dniu otwarcia, </w:t>
      </w:r>
    </w:p>
    <w:p>
      <w:pPr>
        <w:pStyle w:val="Tretekstu"/>
        <w:numPr>
          <w:ilvl w:val="0"/>
          <w:numId w:val="44"/>
        </w:numPr>
        <w:tabs>
          <w:tab w:val="clear" w:pos="709"/>
          <w:tab w:val="left" w:pos="707" w:leader="none"/>
        </w:tabs>
        <w:bidi w:val="0"/>
        <w:spacing w:before="0" w:after="0"/>
        <w:ind w:start="707" w:hanging="283"/>
        <w:jc w:val="start"/>
        <w:rPr/>
      </w:pPr>
      <w:r>
        <w:rPr/>
        <w:t xml:space="preserve">niewielki rabat na pierwszą wizytę albo dodatek do zamówienia, </w:t>
      </w:r>
    </w:p>
    <w:p>
      <w:pPr>
        <w:pStyle w:val="Tretekstu"/>
        <w:numPr>
          <w:ilvl w:val="0"/>
          <w:numId w:val="44"/>
        </w:numPr>
        <w:tabs>
          <w:tab w:val="clear" w:pos="709"/>
          <w:tab w:val="left" w:pos="707" w:leader="none"/>
        </w:tabs>
        <w:bidi w:val="0"/>
        <w:spacing w:before="0" w:after="0"/>
        <w:ind w:start="707" w:hanging="283"/>
        <w:jc w:val="start"/>
        <w:rPr/>
      </w:pPr>
      <w:r>
        <w:rPr/>
        <w:t xml:space="preserve">specjalny zestaw otwarciowy, </w:t>
      </w:r>
    </w:p>
    <w:p>
      <w:pPr>
        <w:pStyle w:val="Tretekstu"/>
        <w:numPr>
          <w:ilvl w:val="0"/>
          <w:numId w:val="44"/>
        </w:numPr>
        <w:tabs>
          <w:tab w:val="clear" w:pos="709"/>
          <w:tab w:val="left" w:pos="707" w:leader="none"/>
        </w:tabs>
        <w:bidi w:val="0"/>
        <w:spacing w:before="0" w:after="0"/>
        <w:ind w:start="707" w:hanging="283"/>
        <w:jc w:val="start"/>
        <w:rPr/>
      </w:pPr>
      <w:r>
        <w:rPr/>
        <w:t xml:space="preserve">materiały promujące ofertę lunchową, </w:t>
      </w:r>
    </w:p>
    <w:p>
      <w:pPr>
        <w:pStyle w:val="Tretekstu"/>
        <w:numPr>
          <w:ilvl w:val="0"/>
          <w:numId w:val="44"/>
        </w:numPr>
        <w:tabs>
          <w:tab w:val="clear" w:pos="709"/>
          <w:tab w:val="left" w:pos="707" w:leader="none"/>
        </w:tabs>
        <w:bidi w:val="0"/>
        <w:ind w:start="707" w:hanging="283"/>
        <w:jc w:val="start"/>
        <w:rPr/>
      </w:pPr>
      <w:r>
        <w:rPr/>
        <w:t xml:space="preserve">zachęcanie klientów do pozostawienia rzetelnej opinii po wizycie. </w:t>
      </w:r>
    </w:p>
    <w:p>
      <w:pPr>
        <w:pStyle w:val="Tretekstu"/>
        <w:bidi w:val="0"/>
        <w:jc w:val="start"/>
        <w:rPr/>
      </w:pPr>
      <w:r>
        <w:rPr/>
        <w:t>Promocja nie powinna powodować przeciążenia kuchni. Dlatego liczba dostępnych ofert specjalnych zostanie dostosowana do możliwości zespołu i przepustowości lokalu.</w:t>
      </w:r>
    </w:p>
    <w:p>
      <w:pPr>
        <w:pStyle w:val="Nagwek3"/>
        <w:bidi w:val="0"/>
        <w:jc w:val="start"/>
        <w:rPr/>
      </w:pPr>
      <w:bookmarkStart w:id="58" w:name="__RefHeading___Toc2854_1149712007"/>
      <w:bookmarkEnd w:id="58"/>
      <w:r>
        <w:rPr/>
        <w:t>5. Kanały pozyskiwania klientów</w:t>
      </w:r>
    </w:p>
    <w:p>
      <w:pPr>
        <w:pStyle w:val="Nagwek4"/>
        <w:bidi w:val="0"/>
        <w:jc w:val="start"/>
        <w:rPr/>
      </w:pPr>
      <w:bookmarkStart w:id="59" w:name="__RefHeading___Toc2856_1149712007"/>
      <w:bookmarkEnd w:id="59"/>
      <w:r>
        <w:rPr/>
        <w:t>Strona internetowa i lokalne wyniki wyszukiwania</w:t>
      </w:r>
    </w:p>
    <w:p>
      <w:pPr>
        <w:pStyle w:val="Tretekstu"/>
        <w:bidi w:val="0"/>
        <w:spacing w:lineRule="auto" w:line="276" w:before="0" w:after="140"/>
        <w:jc w:val="start"/>
        <w:rPr/>
      </w:pPr>
      <w:r>
        <w:rPr/>
        <w:t>Strona będzie zawierać:</w:t>
      </w:r>
    </w:p>
    <w:p>
      <w:pPr>
        <w:pStyle w:val="Tretekstu"/>
        <w:numPr>
          <w:ilvl w:val="0"/>
          <w:numId w:val="45"/>
        </w:numPr>
        <w:tabs>
          <w:tab w:val="clear" w:pos="709"/>
          <w:tab w:val="left" w:pos="707" w:leader="none"/>
        </w:tabs>
        <w:bidi w:val="0"/>
        <w:spacing w:before="0" w:after="0"/>
        <w:ind w:start="707" w:hanging="283"/>
        <w:jc w:val="start"/>
        <w:rPr/>
      </w:pPr>
      <w:r>
        <w:rPr/>
        <w:t xml:space="preserve">aktualne menu, </w:t>
      </w:r>
    </w:p>
    <w:p>
      <w:pPr>
        <w:pStyle w:val="Tretekstu"/>
        <w:numPr>
          <w:ilvl w:val="0"/>
          <w:numId w:val="45"/>
        </w:numPr>
        <w:tabs>
          <w:tab w:val="clear" w:pos="709"/>
          <w:tab w:val="left" w:pos="707" w:leader="none"/>
        </w:tabs>
        <w:bidi w:val="0"/>
        <w:spacing w:before="0" w:after="0"/>
        <w:ind w:start="707" w:hanging="283"/>
        <w:jc w:val="start"/>
        <w:rPr/>
      </w:pPr>
      <w:r>
        <w:rPr/>
        <w:t xml:space="preserve">godziny otwarcia, </w:t>
      </w:r>
    </w:p>
    <w:p>
      <w:pPr>
        <w:pStyle w:val="Tretekstu"/>
        <w:numPr>
          <w:ilvl w:val="0"/>
          <w:numId w:val="45"/>
        </w:numPr>
        <w:tabs>
          <w:tab w:val="clear" w:pos="709"/>
          <w:tab w:val="left" w:pos="707" w:leader="none"/>
        </w:tabs>
        <w:bidi w:val="0"/>
        <w:spacing w:before="0" w:after="0"/>
        <w:ind w:start="707" w:hanging="283"/>
        <w:jc w:val="start"/>
        <w:rPr/>
      </w:pPr>
      <w:r>
        <w:rPr/>
        <w:t xml:space="preserve">informacje o lokalizacji, </w:t>
      </w:r>
    </w:p>
    <w:p>
      <w:pPr>
        <w:pStyle w:val="Tretekstu"/>
        <w:numPr>
          <w:ilvl w:val="0"/>
          <w:numId w:val="45"/>
        </w:numPr>
        <w:tabs>
          <w:tab w:val="clear" w:pos="709"/>
          <w:tab w:val="left" w:pos="707" w:leader="none"/>
        </w:tabs>
        <w:bidi w:val="0"/>
        <w:spacing w:before="0" w:after="0"/>
        <w:ind w:start="707" w:hanging="283"/>
        <w:jc w:val="start"/>
        <w:rPr/>
      </w:pPr>
      <w:r>
        <w:rPr/>
        <w:t xml:space="preserve">możliwość rezerwacji, </w:t>
      </w:r>
    </w:p>
    <w:p>
      <w:pPr>
        <w:pStyle w:val="Tretekstu"/>
        <w:numPr>
          <w:ilvl w:val="0"/>
          <w:numId w:val="45"/>
        </w:numPr>
        <w:tabs>
          <w:tab w:val="clear" w:pos="709"/>
          <w:tab w:val="left" w:pos="707" w:leader="none"/>
        </w:tabs>
        <w:bidi w:val="0"/>
        <w:spacing w:before="0" w:after="0"/>
        <w:ind w:start="707" w:hanging="283"/>
        <w:jc w:val="start"/>
        <w:rPr/>
      </w:pPr>
      <w:r>
        <w:rPr/>
        <w:t xml:space="preserve">informacje o alergenach, </w:t>
      </w:r>
    </w:p>
    <w:p>
      <w:pPr>
        <w:pStyle w:val="Tretekstu"/>
        <w:numPr>
          <w:ilvl w:val="0"/>
          <w:numId w:val="45"/>
        </w:numPr>
        <w:tabs>
          <w:tab w:val="clear" w:pos="709"/>
          <w:tab w:val="left" w:pos="707" w:leader="none"/>
        </w:tabs>
        <w:bidi w:val="0"/>
        <w:spacing w:before="0" w:after="0"/>
        <w:ind w:start="707" w:hanging="283"/>
        <w:jc w:val="start"/>
        <w:rPr/>
      </w:pPr>
      <w:r>
        <w:rPr/>
        <w:t xml:space="preserve">dane kontaktowe, </w:t>
      </w:r>
    </w:p>
    <w:p>
      <w:pPr>
        <w:pStyle w:val="Tretekstu"/>
        <w:numPr>
          <w:ilvl w:val="0"/>
          <w:numId w:val="45"/>
        </w:numPr>
        <w:tabs>
          <w:tab w:val="clear" w:pos="709"/>
          <w:tab w:val="left" w:pos="707" w:leader="none"/>
        </w:tabs>
        <w:bidi w:val="0"/>
        <w:ind w:start="707" w:hanging="283"/>
        <w:jc w:val="start"/>
        <w:rPr/>
      </w:pPr>
      <w:r>
        <w:rPr/>
        <w:t xml:space="preserve">od czwartego miesiąca także możliwość złożenia zamówienia. </w:t>
      </w:r>
    </w:p>
    <w:p>
      <w:pPr>
        <w:pStyle w:val="Tretekstu"/>
        <w:bidi w:val="0"/>
        <w:jc w:val="start"/>
        <w:rPr/>
      </w:pPr>
      <w:r>
        <w:rPr/>
        <w:t>Wizytówka w mapach będzie regularnie aktualizowana o zdjęcia, godziny działania i informacje o zmianach w ofercie. Restauracja będzie również odpowiadać na opinie klientów.</w:t>
      </w:r>
    </w:p>
    <w:p>
      <w:pPr>
        <w:pStyle w:val="Nagwek4"/>
        <w:bidi w:val="0"/>
        <w:jc w:val="start"/>
        <w:rPr/>
      </w:pPr>
      <w:bookmarkStart w:id="60" w:name="__RefHeading___Toc2858_1149712007"/>
      <w:bookmarkEnd w:id="60"/>
      <w:r>
        <w:rPr/>
        <w:t>Komunikacja w internecie</w:t>
      </w:r>
    </w:p>
    <w:p>
      <w:pPr>
        <w:pStyle w:val="Tretekstu"/>
        <w:bidi w:val="0"/>
        <w:spacing w:lineRule="auto" w:line="276" w:before="0" w:after="140"/>
        <w:jc w:val="start"/>
        <w:rPr/>
      </w:pPr>
      <w:r>
        <w:rPr/>
        <w:t>Publikacje będą pokazywać przede wszystkim:</w:t>
      </w:r>
    </w:p>
    <w:p>
      <w:pPr>
        <w:pStyle w:val="Tretekstu"/>
        <w:numPr>
          <w:ilvl w:val="0"/>
          <w:numId w:val="46"/>
        </w:numPr>
        <w:tabs>
          <w:tab w:val="clear" w:pos="709"/>
          <w:tab w:val="left" w:pos="707" w:leader="none"/>
        </w:tabs>
        <w:bidi w:val="0"/>
        <w:spacing w:before="0" w:after="0"/>
        <w:ind w:start="707" w:hanging="283"/>
        <w:jc w:val="start"/>
        <w:rPr/>
      </w:pPr>
      <w:r>
        <w:rPr/>
        <w:t xml:space="preserve">rzeczywiste dania, </w:t>
      </w:r>
    </w:p>
    <w:p>
      <w:pPr>
        <w:pStyle w:val="Tretekstu"/>
        <w:numPr>
          <w:ilvl w:val="0"/>
          <w:numId w:val="46"/>
        </w:numPr>
        <w:tabs>
          <w:tab w:val="clear" w:pos="709"/>
          <w:tab w:val="left" w:pos="707" w:leader="none"/>
        </w:tabs>
        <w:bidi w:val="0"/>
        <w:spacing w:before="0" w:after="0"/>
        <w:ind w:start="707" w:hanging="283"/>
        <w:jc w:val="start"/>
        <w:rPr/>
      </w:pPr>
      <w:r>
        <w:rPr/>
        <w:t xml:space="preserve">sezonowe zmiany menu, </w:t>
      </w:r>
    </w:p>
    <w:p>
      <w:pPr>
        <w:pStyle w:val="Tretekstu"/>
        <w:numPr>
          <w:ilvl w:val="0"/>
          <w:numId w:val="46"/>
        </w:numPr>
        <w:tabs>
          <w:tab w:val="clear" w:pos="709"/>
          <w:tab w:val="left" w:pos="707" w:leader="none"/>
        </w:tabs>
        <w:bidi w:val="0"/>
        <w:spacing w:before="0" w:after="0"/>
        <w:ind w:start="707" w:hanging="283"/>
        <w:jc w:val="start"/>
        <w:rPr/>
      </w:pPr>
      <w:r>
        <w:rPr/>
        <w:t xml:space="preserve">ofertę lunchową, </w:t>
      </w:r>
    </w:p>
    <w:p>
      <w:pPr>
        <w:pStyle w:val="Tretekstu"/>
        <w:numPr>
          <w:ilvl w:val="0"/>
          <w:numId w:val="46"/>
        </w:numPr>
        <w:tabs>
          <w:tab w:val="clear" w:pos="709"/>
          <w:tab w:val="left" w:pos="707" w:leader="none"/>
        </w:tabs>
        <w:bidi w:val="0"/>
        <w:spacing w:before="0" w:after="0"/>
        <w:ind w:start="707" w:hanging="283"/>
        <w:jc w:val="start"/>
        <w:rPr/>
      </w:pPr>
      <w:r>
        <w:rPr/>
        <w:t xml:space="preserve">kulisy pracy kuchni, </w:t>
      </w:r>
    </w:p>
    <w:p>
      <w:pPr>
        <w:pStyle w:val="Tretekstu"/>
        <w:numPr>
          <w:ilvl w:val="0"/>
          <w:numId w:val="46"/>
        </w:numPr>
        <w:tabs>
          <w:tab w:val="clear" w:pos="709"/>
          <w:tab w:val="left" w:pos="707" w:leader="none"/>
        </w:tabs>
        <w:bidi w:val="0"/>
        <w:spacing w:before="0" w:after="0"/>
        <w:ind w:start="707" w:hanging="283"/>
        <w:jc w:val="start"/>
        <w:rPr/>
      </w:pPr>
      <w:r>
        <w:rPr/>
        <w:t xml:space="preserve">dostawców i wykorzystywane składniki, </w:t>
      </w:r>
    </w:p>
    <w:p>
      <w:pPr>
        <w:pStyle w:val="Tretekstu"/>
        <w:numPr>
          <w:ilvl w:val="0"/>
          <w:numId w:val="46"/>
        </w:numPr>
        <w:tabs>
          <w:tab w:val="clear" w:pos="709"/>
          <w:tab w:val="left" w:pos="707" w:leader="none"/>
        </w:tabs>
        <w:bidi w:val="0"/>
        <w:spacing w:before="0" w:after="0"/>
        <w:ind w:start="707" w:hanging="283"/>
        <w:jc w:val="start"/>
        <w:rPr/>
      </w:pPr>
      <w:r>
        <w:rPr/>
        <w:t xml:space="preserve">nowe możliwości zamawiania, </w:t>
      </w:r>
    </w:p>
    <w:p>
      <w:pPr>
        <w:pStyle w:val="Tretekstu"/>
        <w:numPr>
          <w:ilvl w:val="0"/>
          <w:numId w:val="46"/>
        </w:numPr>
        <w:tabs>
          <w:tab w:val="clear" w:pos="709"/>
          <w:tab w:val="left" w:pos="707" w:leader="none"/>
        </w:tabs>
        <w:bidi w:val="0"/>
        <w:ind w:start="707" w:hanging="283"/>
        <w:jc w:val="start"/>
        <w:rPr/>
      </w:pPr>
      <w:r>
        <w:rPr/>
        <w:t xml:space="preserve">wydarzenia i oferty okresowe. </w:t>
      </w:r>
    </w:p>
    <w:p>
      <w:pPr>
        <w:pStyle w:val="Tretekstu"/>
        <w:bidi w:val="0"/>
        <w:jc w:val="start"/>
        <w:rPr/>
      </w:pPr>
      <w:r>
        <w:rPr/>
        <w:t>Nie zakłada się codziennego publikowania we wszystkich dostępnych kanałach. Ważniejsza będzie regularność, jakość materiałów oraz kierowanie klientów do menu, rezerwacji lub zamówienia.</w:t>
      </w:r>
    </w:p>
    <w:p>
      <w:pPr>
        <w:pStyle w:val="Nagwek4"/>
        <w:bidi w:val="0"/>
        <w:jc w:val="start"/>
        <w:rPr/>
      </w:pPr>
      <w:bookmarkStart w:id="61" w:name="__RefHeading___Toc2860_1149712007"/>
      <w:bookmarkEnd w:id="61"/>
      <w:r>
        <w:rPr/>
        <w:t>Promocja lokalna</w:t>
      </w:r>
    </w:p>
    <w:p>
      <w:pPr>
        <w:pStyle w:val="Tretekstu"/>
        <w:bidi w:val="0"/>
        <w:spacing w:lineRule="auto" w:line="276" w:before="0" w:after="140"/>
        <w:jc w:val="start"/>
        <w:rPr/>
      </w:pPr>
      <w:r>
        <w:rPr/>
        <w:t>Działania lokalne obejmą:</w:t>
      </w:r>
    </w:p>
    <w:p>
      <w:pPr>
        <w:pStyle w:val="Tretekstu"/>
        <w:numPr>
          <w:ilvl w:val="0"/>
          <w:numId w:val="47"/>
        </w:numPr>
        <w:tabs>
          <w:tab w:val="clear" w:pos="709"/>
          <w:tab w:val="left" w:pos="707" w:leader="none"/>
        </w:tabs>
        <w:bidi w:val="0"/>
        <w:spacing w:before="0" w:after="0"/>
        <w:ind w:start="707" w:hanging="283"/>
        <w:jc w:val="start"/>
        <w:rPr/>
      </w:pPr>
      <w:r>
        <w:rPr/>
        <w:t xml:space="preserve">materiały w pobliskich biurowcach i uczelniach, </w:t>
      </w:r>
    </w:p>
    <w:p>
      <w:pPr>
        <w:pStyle w:val="Tretekstu"/>
        <w:numPr>
          <w:ilvl w:val="0"/>
          <w:numId w:val="47"/>
        </w:numPr>
        <w:tabs>
          <w:tab w:val="clear" w:pos="709"/>
          <w:tab w:val="left" w:pos="707" w:leader="none"/>
        </w:tabs>
        <w:bidi w:val="0"/>
        <w:spacing w:before="0" w:after="0"/>
        <w:ind w:start="707" w:hanging="283"/>
        <w:jc w:val="start"/>
        <w:rPr/>
      </w:pPr>
      <w:r>
        <w:rPr/>
        <w:t xml:space="preserve">współpracę z lokalnymi firmami, </w:t>
      </w:r>
    </w:p>
    <w:p>
      <w:pPr>
        <w:pStyle w:val="Tretekstu"/>
        <w:numPr>
          <w:ilvl w:val="0"/>
          <w:numId w:val="47"/>
        </w:numPr>
        <w:tabs>
          <w:tab w:val="clear" w:pos="709"/>
          <w:tab w:val="left" w:pos="707" w:leader="none"/>
        </w:tabs>
        <w:bidi w:val="0"/>
        <w:spacing w:before="0" w:after="0"/>
        <w:ind w:start="707" w:hanging="283"/>
        <w:jc w:val="start"/>
        <w:rPr/>
      </w:pPr>
      <w:r>
        <w:rPr/>
        <w:t xml:space="preserve">oferty lunchowe dla zespołów, </w:t>
      </w:r>
    </w:p>
    <w:p>
      <w:pPr>
        <w:pStyle w:val="Tretekstu"/>
        <w:numPr>
          <w:ilvl w:val="0"/>
          <w:numId w:val="47"/>
        </w:numPr>
        <w:tabs>
          <w:tab w:val="clear" w:pos="709"/>
          <w:tab w:val="left" w:pos="707" w:leader="none"/>
        </w:tabs>
        <w:bidi w:val="0"/>
        <w:spacing w:before="0" w:after="0"/>
        <w:ind w:start="707" w:hanging="283"/>
        <w:jc w:val="start"/>
        <w:rPr/>
      </w:pPr>
      <w:r>
        <w:rPr/>
        <w:t xml:space="preserve">obecność podczas wybranych wydarzeń w okolicy, </w:t>
      </w:r>
    </w:p>
    <w:p>
      <w:pPr>
        <w:pStyle w:val="Tretekstu"/>
        <w:numPr>
          <w:ilvl w:val="0"/>
          <w:numId w:val="47"/>
        </w:numPr>
        <w:tabs>
          <w:tab w:val="clear" w:pos="709"/>
          <w:tab w:val="left" w:pos="707" w:leader="none"/>
        </w:tabs>
        <w:bidi w:val="0"/>
        <w:spacing w:before="0" w:after="0"/>
        <w:ind w:start="707" w:hanging="283"/>
        <w:jc w:val="start"/>
        <w:rPr/>
      </w:pPr>
      <w:r>
        <w:rPr/>
        <w:t xml:space="preserve">oznakowanie lokalu widoczne dla ruchu pieszego, </w:t>
      </w:r>
    </w:p>
    <w:p>
      <w:pPr>
        <w:pStyle w:val="Tretekstu"/>
        <w:numPr>
          <w:ilvl w:val="0"/>
          <w:numId w:val="47"/>
        </w:numPr>
        <w:tabs>
          <w:tab w:val="clear" w:pos="709"/>
          <w:tab w:val="left" w:pos="707" w:leader="none"/>
        </w:tabs>
        <w:bidi w:val="0"/>
        <w:ind w:start="707" w:hanging="283"/>
        <w:jc w:val="start"/>
        <w:rPr/>
      </w:pPr>
      <w:r>
        <w:rPr/>
        <w:t xml:space="preserve">współpracę z pobliskimi punktami usługowymi. </w:t>
      </w:r>
    </w:p>
    <w:p>
      <w:pPr>
        <w:pStyle w:val="Nagwek4"/>
        <w:bidi w:val="0"/>
        <w:jc w:val="start"/>
        <w:rPr/>
      </w:pPr>
      <w:bookmarkStart w:id="62" w:name="__RefHeading___Toc2862_1149712007"/>
      <w:bookmarkEnd w:id="62"/>
      <w:r>
        <w:rPr/>
        <w:t>Własna baza klientów</w:t>
      </w:r>
    </w:p>
    <w:p>
      <w:pPr>
        <w:pStyle w:val="Tretekstu"/>
        <w:bidi w:val="0"/>
        <w:spacing w:lineRule="auto" w:line="276" w:before="0" w:after="140"/>
        <w:jc w:val="start"/>
        <w:rPr/>
      </w:pPr>
      <w:r>
        <w:rPr/>
        <w:t>Od momentu uruchomienia strony restauracja będzie umożliwiać dobrowolny zapis na informacje o menu i ofertach. Po uruchomieniu zamówień internetowych komunikacja będzie mogła obejmować także klientów korzystających z własnego kanału sprzedaży, zgodnie z udzielonymi zgodami.</w:t>
      </w:r>
    </w:p>
    <w:p>
      <w:pPr>
        <w:pStyle w:val="Tretekstu"/>
        <w:bidi w:val="0"/>
        <w:spacing w:lineRule="auto" w:line="276" w:before="0" w:after="140"/>
        <w:jc w:val="start"/>
        <w:rPr/>
      </w:pPr>
      <w:r>
        <w:rPr/>
        <w:t>Wiadomości będą wysyłane z umiarem i dotyczyć przede wszystkim:</w:t>
      </w:r>
    </w:p>
    <w:p>
      <w:pPr>
        <w:pStyle w:val="Tretekstu"/>
        <w:numPr>
          <w:ilvl w:val="0"/>
          <w:numId w:val="48"/>
        </w:numPr>
        <w:tabs>
          <w:tab w:val="clear" w:pos="709"/>
          <w:tab w:val="left" w:pos="707" w:leader="none"/>
        </w:tabs>
        <w:bidi w:val="0"/>
        <w:spacing w:before="0" w:after="0"/>
        <w:ind w:start="707" w:hanging="283"/>
        <w:jc w:val="start"/>
        <w:rPr/>
      </w:pPr>
      <w:r>
        <w:rPr/>
        <w:t xml:space="preserve">zmian sezonowych, </w:t>
      </w:r>
    </w:p>
    <w:p>
      <w:pPr>
        <w:pStyle w:val="Tretekstu"/>
        <w:numPr>
          <w:ilvl w:val="0"/>
          <w:numId w:val="48"/>
        </w:numPr>
        <w:tabs>
          <w:tab w:val="clear" w:pos="709"/>
          <w:tab w:val="left" w:pos="707" w:leader="none"/>
        </w:tabs>
        <w:bidi w:val="0"/>
        <w:spacing w:before="0" w:after="0"/>
        <w:ind w:start="707" w:hanging="283"/>
        <w:jc w:val="start"/>
        <w:rPr/>
      </w:pPr>
      <w:r>
        <w:rPr/>
        <w:t xml:space="preserve">nowych zestawów lunchowych, </w:t>
      </w:r>
    </w:p>
    <w:p>
      <w:pPr>
        <w:pStyle w:val="Tretekstu"/>
        <w:numPr>
          <w:ilvl w:val="0"/>
          <w:numId w:val="48"/>
        </w:numPr>
        <w:tabs>
          <w:tab w:val="clear" w:pos="709"/>
          <w:tab w:val="left" w:pos="707" w:leader="none"/>
        </w:tabs>
        <w:bidi w:val="0"/>
        <w:spacing w:before="0" w:after="0"/>
        <w:ind w:start="707" w:hanging="283"/>
        <w:jc w:val="start"/>
        <w:rPr/>
      </w:pPr>
      <w:r>
        <w:rPr/>
        <w:t xml:space="preserve">uruchomienia dostaw, </w:t>
      </w:r>
    </w:p>
    <w:p>
      <w:pPr>
        <w:pStyle w:val="Tretekstu"/>
        <w:numPr>
          <w:ilvl w:val="0"/>
          <w:numId w:val="48"/>
        </w:numPr>
        <w:tabs>
          <w:tab w:val="clear" w:pos="709"/>
          <w:tab w:val="left" w:pos="707" w:leader="none"/>
        </w:tabs>
        <w:bidi w:val="0"/>
        <w:spacing w:before="0" w:after="0"/>
        <w:ind w:start="707" w:hanging="283"/>
        <w:jc w:val="start"/>
        <w:rPr/>
      </w:pPr>
      <w:r>
        <w:rPr/>
        <w:t xml:space="preserve">wydarzeń, </w:t>
      </w:r>
    </w:p>
    <w:p>
      <w:pPr>
        <w:pStyle w:val="Tretekstu"/>
        <w:numPr>
          <w:ilvl w:val="0"/>
          <w:numId w:val="48"/>
        </w:numPr>
        <w:tabs>
          <w:tab w:val="clear" w:pos="709"/>
          <w:tab w:val="left" w:pos="707" w:leader="none"/>
        </w:tabs>
        <w:bidi w:val="0"/>
        <w:ind w:start="707" w:hanging="283"/>
        <w:jc w:val="start"/>
        <w:rPr/>
      </w:pPr>
      <w:r>
        <w:rPr/>
        <w:t xml:space="preserve">korzyści dla klientów powracających. </w:t>
      </w:r>
    </w:p>
    <w:p>
      <w:pPr>
        <w:pStyle w:val="Nagwek3"/>
        <w:bidi w:val="0"/>
        <w:jc w:val="start"/>
        <w:rPr/>
      </w:pPr>
      <w:bookmarkStart w:id="63" w:name="__RefHeading___Toc2864_1149712007"/>
      <w:bookmarkEnd w:id="63"/>
      <w:r>
        <w:rPr/>
        <w:t>6. Marketing dopasowany do grup klientów</w:t>
      </w:r>
    </w:p>
    <w:p>
      <w:pPr>
        <w:pStyle w:val="Nagwek4"/>
        <w:bidi w:val="0"/>
        <w:jc w:val="start"/>
        <w:rPr/>
      </w:pPr>
      <w:bookmarkStart w:id="64" w:name="__RefHeading___Toc2866_1149712007"/>
      <w:bookmarkEnd w:id="64"/>
      <w:r>
        <w:rPr/>
        <w:t>Pracownicy biurowi</w:t>
      </w:r>
    </w:p>
    <w:p>
      <w:pPr>
        <w:pStyle w:val="Tretekstu"/>
        <w:bidi w:val="0"/>
        <w:spacing w:lineRule="auto" w:line="276" w:before="0" w:after="140"/>
        <w:jc w:val="start"/>
        <w:rPr/>
      </w:pPr>
      <w:r>
        <w:rPr/>
        <w:t>Komunikacja będzie koncentrować się na:</w:t>
      </w:r>
    </w:p>
    <w:p>
      <w:pPr>
        <w:pStyle w:val="Tretekstu"/>
        <w:numPr>
          <w:ilvl w:val="0"/>
          <w:numId w:val="49"/>
        </w:numPr>
        <w:tabs>
          <w:tab w:val="clear" w:pos="709"/>
          <w:tab w:val="left" w:pos="707" w:leader="none"/>
        </w:tabs>
        <w:bidi w:val="0"/>
        <w:spacing w:before="0" w:after="0"/>
        <w:ind w:start="707" w:hanging="283"/>
        <w:jc w:val="start"/>
        <w:rPr/>
      </w:pPr>
      <w:r>
        <w:rPr/>
        <w:t xml:space="preserve">aktualnym menu lunchowym, </w:t>
      </w:r>
    </w:p>
    <w:p>
      <w:pPr>
        <w:pStyle w:val="Tretekstu"/>
        <w:numPr>
          <w:ilvl w:val="0"/>
          <w:numId w:val="49"/>
        </w:numPr>
        <w:tabs>
          <w:tab w:val="clear" w:pos="709"/>
          <w:tab w:val="left" w:pos="707" w:leader="none"/>
        </w:tabs>
        <w:bidi w:val="0"/>
        <w:spacing w:before="0" w:after="0"/>
        <w:ind w:start="707" w:hanging="283"/>
        <w:jc w:val="start"/>
        <w:rPr/>
      </w:pPr>
      <w:r>
        <w:rPr/>
        <w:t xml:space="preserve">krótkim czasie realizacji, </w:t>
      </w:r>
    </w:p>
    <w:p>
      <w:pPr>
        <w:pStyle w:val="Tretekstu"/>
        <w:numPr>
          <w:ilvl w:val="0"/>
          <w:numId w:val="49"/>
        </w:numPr>
        <w:tabs>
          <w:tab w:val="clear" w:pos="709"/>
          <w:tab w:val="left" w:pos="707" w:leader="none"/>
        </w:tabs>
        <w:bidi w:val="0"/>
        <w:spacing w:before="0" w:after="0"/>
        <w:ind w:start="707" w:hanging="283"/>
        <w:jc w:val="start"/>
        <w:rPr/>
      </w:pPr>
      <w:r>
        <w:rPr/>
        <w:t xml:space="preserve">możliwości wcześniejszego zamówienia, </w:t>
      </w:r>
    </w:p>
    <w:p>
      <w:pPr>
        <w:pStyle w:val="Tretekstu"/>
        <w:numPr>
          <w:ilvl w:val="0"/>
          <w:numId w:val="49"/>
        </w:numPr>
        <w:tabs>
          <w:tab w:val="clear" w:pos="709"/>
          <w:tab w:val="left" w:pos="707" w:leader="none"/>
        </w:tabs>
        <w:bidi w:val="0"/>
        <w:spacing w:before="0" w:after="0"/>
        <w:ind w:start="707" w:hanging="283"/>
        <w:jc w:val="start"/>
        <w:rPr/>
      </w:pPr>
      <w:r>
        <w:rPr/>
        <w:t xml:space="preserve">odbiorze osobistym, </w:t>
      </w:r>
    </w:p>
    <w:p>
      <w:pPr>
        <w:pStyle w:val="Tretekstu"/>
        <w:numPr>
          <w:ilvl w:val="0"/>
          <w:numId w:val="49"/>
        </w:numPr>
        <w:tabs>
          <w:tab w:val="clear" w:pos="709"/>
          <w:tab w:val="left" w:pos="707" w:leader="none"/>
        </w:tabs>
        <w:bidi w:val="0"/>
        <w:ind w:start="707" w:hanging="283"/>
        <w:jc w:val="start"/>
        <w:rPr/>
      </w:pPr>
      <w:r>
        <w:rPr/>
        <w:t xml:space="preserve">ofertach dla kilkuosobowych zespołów. </w:t>
      </w:r>
    </w:p>
    <w:p>
      <w:pPr>
        <w:pStyle w:val="Nagwek4"/>
        <w:bidi w:val="0"/>
        <w:jc w:val="start"/>
        <w:rPr/>
      </w:pPr>
      <w:bookmarkStart w:id="65" w:name="__RefHeading___Toc2868_1149712007"/>
      <w:bookmarkEnd w:id="65"/>
      <w:r>
        <w:rPr/>
        <w:t>Mieszkańcy</w:t>
      </w:r>
    </w:p>
    <w:p>
      <w:pPr>
        <w:pStyle w:val="Tretekstu"/>
        <w:bidi w:val="0"/>
        <w:spacing w:lineRule="auto" w:line="276" w:before="0" w:after="140"/>
        <w:jc w:val="start"/>
        <w:rPr/>
      </w:pPr>
      <w:r>
        <w:rPr/>
        <w:t>Najważniejsze będą:</w:t>
      </w:r>
    </w:p>
    <w:p>
      <w:pPr>
        <w:pStyle w:val="Tretekstu"/>
        <w:numPr>
          <w:ilvl w:val="0"/>
          <w:numId w:val="50"/>
        </w:numPr>
        <w:tabs>
          <w:tab w:val="clear" w:pos="709"/>
          <w:tab w:val="left" w:pos="707" w:leader="none"/>
        </w:tabs>
        <w:bidi w:val="0"/>
        <w:spacing w:before="0" w:after="0"/>
        <w:ind w:start="707" w:hanging="283"/>
        <w:jc w:val="start"/>
        <w:rPr/>
      </w:pPr>
      <w:r>
        <w:rPr/>
        <w:t xml:space="preserve">oferta wieczorna i weekendowa, </w:t>
      </w:r>
    </w:p>
    <w:p>
      <w:pPr>
        <w:pStyle w:val="Tretekstu"/>
        <w:numPr>
          <w:ilvl w:val="0"/>
          <w:numId w:val="50"/>
        </w:numPr>
        <w:tabs>
          <w:tab w:val="clear" w:pos="709"/>
          <w:tab w:val="left" w:pos="707" w:leader="none"/>
        </w:tabs>
        <w:bidi w:val="0"/>
        <w:spacing w:before="0" w:after="0"/>
        <w:ind w:start="707" w:hanging="283"/>
        <w:jc w:val="start"/>
        <w:rPr/>
      </w:pPr>
      <w:r>
        <w:rPr/>
        <w:t xml:space="preserve">możliwość rezerwacji, </w:t>
      </w:r>
    </w:p>
    <w:p>
      <w:pPr>
        <w:pStyle w:val="Tretekstu"/>
        <w:numPr>
          <w:ilvl w:val="0"/>
          <w:numId w:val="50"/>
        </w:numPr>
        <w:tabs>
          <w:tab w:val="clear" w:pos="709"/>
          <w:tab w:val="left" w:pos="707" w:leader="none"/>
        </w:tabs>
        <w:bidi w:val="0"/>
        <w:spacing w:before="0" w:after="0"/>
        <w:ind w:start="707" w:hanging="283"/>
        <w:jc w:val="start"/>
        <w:rPr/>
      </w:pPr>
      <w:r>
        <w:rPr/>
        <w:t xml:space="preserve">propozycje rodzinne, </w:t>
      </w:r>
    </w:p>
    <w:p>
      <w:pPr>
        <w:pStyle w:val="Tretekstu"/>
        <w:numPr>
          <w:ilvl w:val="0"/>
          <w:numId w:val="50"/>
        </w:numPr>
        <w:tabs>
          <w:tab w:val="clear" w:pos="709"/>
          <w:tab w:val="left" w:pos="707" w:leader="none"/>
        </w:tabs>
        <w:bidi w:val="0"/>
        <w:spacing w:before="0" w:after="0"/>
        <w:ind w:start="707" w:hanging="283"/>
        <w:jc w:val="start"/>
        <w:rPr/>
      </w:pPr>
      <w:r>
        <w:rPr/>
        <w:t xml:space="preserve">zamówienia z odbiorem i dostawą, </w:t>
      </w:r>
    </w:p>
    <w:p>
      <w:pPr>
        <w:pStyle w:val="Tretekstu"/>
        <w:numPr>
          <w:ilvl w:val="0"/>
          <w:numId w:val="50"/>
        </w:numPr>
        <w:tabs>
          <w:tab w:val="clear" w:pos="709"/>
          <w:tab w:val="left" w:pos="707" w:leader="none"/>
        </w:tabs>
        <w:bidi w:val="0"/>
        <w:ind w:start="707" w:hanging="283"/>
        <w:jc w:val="start"/>
        <w:rPr/>
      </w:pPr>
      <w:r>
        <w:rPr/>
        <w:t xml:space="preserve">sezonowe zmiany menu. </w:t>
      </w:r>
    </w:p>
    <w:p>
      <w:pPr>
        <w:pStyle w:val="Nagwek4"/>
        <w:bidi w:val="0"/>
        <w:jc w:val="start"/>
        <w:rPr/>
      </w:pPr>
      <w:bookmarkStart w:id="66" w:name="__RefHeading___Toc2870_1149712007"/>
      <w:bookmarkEnd w:id="66"/>
      <w:r>
        <w:rPr/>
        <w:t>Studenci</w:t>
      </w:r>
    </w:p>
    <w:p>
      <w:pPr>
        <w:pStyle w:val="Tretekstu"/>
        <w:bidi w:val="0"/>
        <w:spacing w:lineRule="auto" w:line="276" w:before="0" w:after="140"/>
        <w:jc w:val="start"/>
        <w:rPr/>
      </w:pPr>
      <w:r>
        <w:rPr/>
        <w:t>Działania obejmą:</w:t>
      </w:r>
    </w:p>
    <w:p>
      <w:pPr>
        <w:pStyle w:val="Tretekstu"/>
        <w:numPr>
          <w:ilvl w:val="0"/>
          <w:numId w:val="51"/>
        </w:numPr>
        <w:tabs>
          <w:tab w:val="clear" w:pos="709"/>
          <w:tab w:val="left" w:pos="707" w:leader="none"/>
        </w:tabs>
        <w:bidi w:val="0"/>
        <w:spacing w:before="0" w:after="0"/>
        <w:ind w:start="707" w:hanging="283"/>
        <w:jc w:val="start"/>
        <w:rPr/>
      </w:pPr>
      <w:r>
        <w:rPr/>
        <w:t xml:space="preserve">przystępne zestawy, </w:t>
      </w:r>
    </w:p>
    <w:p>
      <w:pPr>
        <w:pStyle w:val="Tretekstu"/>
        <w:numPr>
          <w:ilvl w:val="0"/>
          <w:numId w:val="51"/>
        </w:numPr>
        <w:tabs>
          <w:tab w:val="clear" w:pos="709"/>
          <w:tab w:val="left" w:pos="707" w:leader="none"/>
        </w:tabs>
        <w:bidi w:val="0"/>
        <w:spacing w:before="0" w:after="0"/>
        <w:ind w:start="707" w:hanging="283"/>
        <w:jc w:val="start"/>
        <w:rPr/>
      </w:pPr>
      <w:r>
        <w:rPr/>
        <w:t xml:space="preserve">oferty w słabszych godzinach, </w:t>
      </w:r>
    </w:p>
    <w:p>
      <w:pPr>
        <w:pStyle w:val="Tretekstu"/>
        <w:numPr>
          <w:ilvl w:val="0"/>
          <w:numId w:val="51"/>
        </w:numPr>
        <w:tabs>
          <w:tab w:val="clear" w:pos="709"/>
          <w:tab w:val="left" w:pos="707" w:leader="none"/>
        </w:tabs>
        <w:bidi w:val="0"/>
        <w:spacing w:before="0" w:after="0"/>
        <w:ind w:start="707" w:hanging="283"/>
        <w:jc w:val="start"/>
        <w:rPr/>
      </w:pPr>
      <w:r>
        <w:rPr/>
        <w:t xml:space="preserve">komunikację mobilną, </w:t>
      </w:r>
    </w:p>
    <w:p>
      <w:pPr>
        <w:pStyle w:val="Tretekstu"/>
        <w:numPr>
          <w:ilvl w:val="0"/>
          <w:numId w:val="51"/>
        </w:numPr>
        <w:tabs>
          <w:tab w:val="clear" w:pos="709"/>
          <w:tab w:val="left" w:pos="707" w:leader="none"/>
        </w:tabs>
        <w:bidi w:val="0"/>
        <w:spacing w:before="0" w:after="0"/>
        <w:ind w:start="707" w:hanging="283"/>
        <w:jc w:val="start"/>
        <w:rPr/>
      </w:pPr>
      <w:r>
        <w:rPr/>
        <w:t xml:space="preserve">promocję szybkich posiłków, </w:t>
      </w:r>
    </w:p>
    <w:p>
      <w:pPr>
        <w:pStyle w:val="Tretekstu"/>
        <w:numPr>
          <w:ilvl w:val="0"/>
          <w:numId w:val="51"/>
        </w:numPr>
        <w:tabs>
          <w:tab w:val="clear" w:pos="709"/>
          <w:tab w:val="left" w:pos="707" w:leader="none"/>
        </w:tabs>
        <w:bidi w:val="0"/>
        <w:ind w:start="707" w:hanging="283"/>
        <w:jc w:val="start"/>
        <w:rPr/>
      </w:pPr>
      <w:r>
        <w:rPr/>
        <w:t xml:space="preserve">wydarzenia organizowane w okresie zajęć akademickich. </w:t>
      </w:r>
    </w:p>
    <w:p>
      <w:pPr>
        <w:pStyle w:val="Nagwek4"/>
        <w:bidi w:val="0"/>
        <w:jc w:val="start"/>
        <w:rPr/>
      </w:pPr>
      <w:bookmarkStart w:id="67" w:name="__RefHeading___Toc2872_1149712007"/>
      <w:bookmarkEnd w:id="67"/>
      <w:r>
        <w:rPr/>
        <w:t>Osoby zainteresowane kuchnią roślinną</w:t>
      </w:r>
    </w:p>
    <w:p>
      <w:pPr>
        <w:pStyle w:val="Tretekstu"/>
        <w:bidi w:val="0"/>
        <w:spacing w:lineRule="auto" w:line="276" w:before="0" w:after="140"/>
        <w:jc w:val="start"/>
        <w:rPr/>
      </w:pPr>
      <w:r>
        <w:rPr/>
        <w:t>W tej grupie większe znaczenie będą miały:</w:t>
      </w:r>
    </w:p>
    <w:p>
      <w:pPr>
        <w:pStyle w:val="Tretekstu"/>
        <w:numPr>
          <w:ilvl w:val="0"/>
          <w:numId w:val="52"/>
        </w:numPr>
        <w:tabs>
          <w:tab w:val="clear" w:pos="709"/>
          <w:tab w:val="left" w:pos="707" w:leader="none"/>
        </w:tabs>
        <w:bidi w:val="0"/>
        <w:spacing w:before="0" w:after="0"/>
        <w:ind w:start="707" w:hanging="283"/>
        <w:jc w:val="start"/>
        <w:rPr/>
      </w:pPr>
      <w:r>
        <w:rPr/>
        <w:t xml:space="preserve">informacje o składnikach, </w:t>
      </w:r>
    </w:p>
    <w:p>
      <w:pPr>
        <w:pStyle w:val="Tretekstu"/>
        <w:numPr>
          <w:ilvl w:val="0"/>
          <w:numId w:val="52"/>
        </w:numPr>
        <w:tabs>
          <w:tab w:val="clear" w:pos="709"/>
          <w:tab w:val="left" w:pos="707" w:leader="none"/>
        </w:tabs>
        <w:bidi w:val="0"/>
        <w:spacing w:before="0" w:after="0"/>
        <w:ind w:start="707" w:hanging="283"/>
        <w:jc w:val="start"/>
        <w:rPr/>
      </w:pPr>
      <w:r>
        <w:rPr/>
        <w:t xml:space="preserve">nowe pozycje sezonowe, </w:t>
      </w:r>
    </w:p>
    <w:p>
      <w:pPr>
        <w:pStyle w:val="Tretekstu"/>
        <w:numPr>
          <w:ilvl w:val="0"/>
          <w:numId w:val="52"/>
        </w:numPr>
        <w:tabs>
          <w:tab w:val="clear" w:pos="709"/>
          <w:tab w:val="left" w:pos="707" w:leader="none"/>
        </w:tabs>
        <w:bidi w:val="0"/>
        <w:spacing w:before="0" w:after="0"/>
        <w:ind w:start="707" w:hanging="283"/>
        <w:jc w:val="start"/>
        <w:rPr/>
      </w:pPr>
      <w:r>
        <w:rPr/>
        <w:t xml:space="preserve">jakość produktów, </w:t>
      </w:r>
    </w:p>
    <w:p>
      <w:pPr>
        <w:pStyle w:val="Tretekstu"/>
        <w:numPr>
          <w:ilvl w:val="0"/>
          <w:numId w:val="52"/>
        </w:numPr>
        <w:tabs>
          <w:tab w:val="clear" w:pos="709"/>
          <w:tab w:val="left" w:pos="707" w:leader="none"/>
        </w:tabs>
        <w:bidi w:val="0"/>
        <w:spacing w:before="0" w:after="0"/>
        <w:ind w:start="707" w:hanging="283"/>
        <w:jc w:val="start"/>
        <w:rPr/>
      </w:pPr>
      <w:r>
        <w:rPr/>
        <w:t xml:space="preserve">opinie klientów, </w:t>
      </w:r>
    </w:p>
    <w:p>
      <w:pPr>
        <w:pStyle w:val="Tretekstu"/>
        <w:numPr>
          <w:ilvl w:val="0"/>
          <w:numId w:val="52"/>
        </w:numPr>
        <w:tabs>
          <w:tab w:val="clear" w:pos="709"/>
          <w:tab w:val="left" w:pos="707" w:leader="none"/>
        </w:tabs>
        <w:bidi w:val="0"/>
        <w:ind w:start="707" w:hanging="283"/>
        <w:jc w:val="start"/>
        <w:rPr/>
      </w:pPr>
      <w:r>
        <w:rPr/>
        <w:t xml:space="preserve">wiarygodna komunikacja dotycząca ograniczania odpadów. </w:t>
      </w:r>
    </w:p>
    <w:p>
      <w:pPr>
        <w:pStyle w:val="Nagwek3"/>
        <w:bidi w:val="0"/>
        <w:jc w:val="start"/>
        <w:rPr/>
      </w:pPr>
      <w:bookmarkStart w:id="68" w:name="__RefHeading___Toc2874_1149712007"/>
      <w:bookmarkEnd w:id="68"/>
      <w:r>
        <w:rPr/>
        <w:t>7. Rozwój sprzedaży internetowej</w:t>
      </w:r>
    </w:p>
    <w:p>
      <w:pPr>
        <w:pStyle w:val="Tretekstu"/>
        <w:bidi w:val="0"/>
        <w:spacing w:lineRule="auto" w:line="276" w:before="0" w:after="140"/>
        <w:jc w:val="start"/>
        <w:rPr/>
      </w:pPr>
      <w:r>
        <w:rPr/>
        <w:t>Własne zamówienia internetowe zostaną uruchomione w czwartym miesiącu, po ustabilizowaniu pracy kuchni i obsługi sali.</w:t>
      </w:r>
    </w:p>
    <w:p>
      <w:pPr>
        <w:pStyle w:val="Tretekstu"/>
        <w:bidi w:val="0"/>
        <w:spacing w:lineRule="auto" w:line="276" w:before="0" w:after="140"/>
        <w:jc w:val="start"/>
        <w:rPr/>
      </w:pPr>
      <w:r>
        <w:rPr/>
        <w:t>Promocja nowego kanału obejmie:</w:t>
      </w:r>
    </w:p>
    <w:p>
      <w:pPr>
        <w:pStyle w:val="Tretekstu"/>
        <w:numPr>
          <w:ilvl w:val="0"/>
          <w:numId w:val="53"/>
        </w:numPr>
        <w:tabs>
          <w:tab w:val="clear" w:pos="709"/>
          <w:tab w:val="left" w:pos="707" w:leader="none"/>
        </w:tabs>
        <w:bidi w:val="0"/>
        <w:spacing w:before="0" w:after="0"/>
        <w:ind w:start="707" w:hanging="283"/>
        <w:jc w:val="start"/>
        <w:rPr/>
      </w:pPr>
      <w:r>
        <w:rPr/>
        <w:t xml:space="preserve">informacje w lokalu i na opakowaniach, </w:t>
      </w:r>
    </w:p>
    <w:p>
      <w:pPr>
        <w:pStyle w:val="Tretekstu"/>
        <w:numPr>
          <w:ilvl w:val="0"/>
          <w:numId w:val="53"/>
        </w:numPr>
        <w:tabs>
          <w:tab w:val="clear" w:pos="709"/>
          <w:tab w:val="left" w:pos="707" w:leader="none"/>
        </w:tabs>
        <w:bidi w:val="0"/>
        <w:spacing w:before="0" w:after="0"/>
        <w:ind w:start="707" w:hanging="283"/>
        <w:jc w:val="start"/>
        <w:rPr/>
      </w:pPr>
      <w:r>
        <w:rPr/>
        <w:t xml:space="preserve">komunikaty na stronie internetowej, </w:t>
      </w:r>
    </w:p>
    <w:p>
      <w:pPr>
        <w:pStyle w:val="Tretekstu"/>
        <w:numPr>
          <w:ilvl w:val="0"/>
          <w:numId w:val="53"/>
        </w:numPr>
        <w:tabs>
          <w:tab w:val="clear" w:pos="709"/>
          <w:tab w:val="left" w:pos="707" w:leader="none"/>
        </w:tabs>
        <w:bidi w:val="0"/>
        <w:spacing w:before="0" w:after="0"/>
        <w:ind w:start="707" w:hanging="283"/>
        <w:jc w:val="start"/>
        <w:rPr/>
      </w:pPr>
      <w:r>
        <w:rPr/>
        <w:t xml:space="preserve">materiały dołączane do zamówień na wynos, </w:t>
      </w:r>
    </w:p>
    <w:p>
      <w:pPr>
        <w:pStyle w:val="Tretekstu"/>
        <w:numPr>
          <w:ilvl w:val="0"/>
          <w:numId w:val="53"/>
        </w:numPr>
        <w:tabs>
          <w:tab w:val="clear" w:pos="709"/>
          <w:tab w:val="left" w:pos="707" w:leader="none"/>
        </w:tabs>
        <w:bidi w:val="0"/>
        <w:spacing w:before="0" w:after="0"/>
        <w:ind w:start="707" w:hanging="283"/>
        <w:jc w:val="start"/>
        <w:rPr/>
      </w:pPr>
      <w:r>
        <w:rPr/>
        <w:t xml:space="preserve">zachętę do złożenia pierwszego zamówienia online, </w:t>
      </w:r>
    </w:p>
    <w:p>
      <w:pPr>
        <w:pStyle w:val="Tretekstu"/>
        <w:numPr>
          <w:ilvl w:val="0"/>
          <w:numId w:val="53"/>
        </w:numPr>
        <w:tabs>
          <w:tab w:val="clear" w:pos="709"/>
          <w:tab w:val="left" w:pos="707" w:leader="none"/>
        </w:tabs>
        <w:bidi w:val="0"/>
        <w:spacing w:before="0" w:after="0"/>
        <w:ind w:start="707" w:hanging="283"/>
        <w:jc w:val="start"/>
        <w:rPr/>
      </w:pPr>
      <w:r>
        <w:rPr/>
        <w:t xml:space="preserve">promocję odbioru osobistego, </w:t>
      </w:r>
    </w:p>
    <w:p>
      <w:pPr>
        <w:pStyle w:val="Tretekstu"/>
        <w:numPr>
          <w:ilvl w:val="0"/>
          <w:numId w:val="53"/>
        </w:numPr>
        <w:tabs>
          <w:tab w:val="clear" w:pos="709"/>
          <w:tab w:val="left" w:pos="707" w:leader="none"/>
        </w:tabs>
        <w:bidi w:val="0"/>
        <w:ind w:start="707" w:hanging="283"/>
        <w:jc w:val="start"/>
        <w:rPr/>
      </w:pPr>
      <w:r>
        <w:rPr/>
        <w:t xml:space="preserve">informowanie o obszarze i godzinach dostaw. </w:t>
      </w:r>
    </w:p>
    <w:p>
      <w:pPr>
        <w:pStyle w:val="Tretekstu"/>
        <w:bidi w:val="0"/>
        <w:jc w:val="start"/>
        <w:rPr/>
      </w:pPr>
      <w:r>
        <w:rPr/>
        <w:t>Celem nie jest natychmiastowe przeniesienie dużej części sprzedaży do dostaw. Zamówienia internetowe powinny rozwijać się stopniowo, bez przeciążania kuchni i wydłużania obsługi gości na miejscu.</w:t>
      </w:r>
    </w:p>
    <w:p>
      <w:pPr>
        <w:pStyle w:val="Nagwek3"/>
        <w:bidi w:val="0"/>
        <w:jc w:val="start"/>
        <w:rPr/>
      </w:pPr>
      <w:bookmarkStart w:id="69" w:name="__RefHeading___Toc2876_1149712007"/>
      <w:bookmarkEnd w:id="69"/>
      <w:r>
        <w:rPr/>
        <w:t>8. Program lojalnościowy</w:t>
      </w:r>
    </w:p>
    <w:p>
      <w:pPr>
        <w:pStyle w:val="Tretekstu"/>
        <w:bidi w:val="0"/>
        <w:spacing w:lineRule="auto" w:line="276" w:before="0" w:after="140"/>
        <w:jc w:val="start"/>
        <w:rPr/>
      </w:pPr>
      <w:r>
        <w:rPr/>
        <w:t>Program lojalnościowy zostanie uruchomiony najpóźniej w dziewiątym miesiącu działalności. Wcześniej restauracja zbierze dane dotyczące częstotliwości zamówień, najpopularniejszych produktów i zachowań klientów powracających.</w:t>
      </w:r>
    </w:p>
    <w:p>
      <w:pPr>
        <w:pStyle w:val="Tretekstu"/>
        <w:bidi w:val="0"/>
        <w:spacing w:lineRule="auto" w:line="276" w:before="0" w:after="140"/>
        <w:jc w:val="start"/>
        <w:rPr/>
      </w:pPr>
      <w:r>
        <w:rPr/>
        <w:t>Program może wykorzystywać:</w:t>
      </w:r>
    </w:p>
    <w:p>
      <w:pPr>
        <w:pStyle w:val="Tretekstu"/>
        <w:numPr>
          <w:ilvl w:val="0"/>
          <w:numId w:val="54"/>
        </w:numPr>
        <w:tabs>
          <w:tab w:val="clear" w:pos="709"/>
          <w:tab w:val="left" w:pos="707" w:leader="none"/>
        </w:tabs>
        <w:bidi w:val="0"/>
        <w:spacing w:before="0" w:after="0"/>
        <w:ind w:start="707" w:hanging="283"/>
        <w:jc w:val="start"/>
        <w:rPr/>
      </w:pPr>
      <w:r>
        <w:rPr/>
        <w:t xml:space="preserve">punkty naliczane za zamówienia, </w:t>
      </w:r>
    </w:p>
    <w:p>
      <w:pPr>
        <w:pStyle w:val="Tretekstu"/>
        <w:numPr>
          <w:ilvl w:val="0"/>
          <w:numId w:val="54"/>
        </w:numPr>
        <w:tabs>
          <w:tab w:val="clear" w:pos="709"/>
          <w:tab w:val="left" w:pos="707" w:leader="none"/>
        </w:tabs>
        <w:bidi w:val="0"/>
        <w:spacing w:before="0" w:after="0"/>
        <w:ind w:start="707" w:hanging="283"/>
        <w:jc w:val="start"/>
        <w:rPr/>
      </w:pPr>
      <w:r>
        <w:rPr/>
        <w:t xml:space="preserve">pieczątki za zakup zestawów lunchowych, </w:t>
      </w:r>
    </w:p>
    <w:p>
      <w:pPr>
        <w:pStyle w:val="Tretekstu"/>
        <w:numPr>
          <w:ilvl w:val="0"/>
          <w:numId w:val="54"/>
        </w:numPr>
        <w:tabs>
          <w:tab w:val="clear" w:pos="709"/>
          <w:tab w:val="left" w:pos="707" w:leader="none"/>
        </w:tabs>
        <w:bidi w:val="0"/>
        <w:spacing w:before="0" w:after="0"/>
        <w:ind w:start="707" w:hanging="283"/>
        <w:jc w:val="start"/>
        <w:rPr/>
      </w:pPr>
      <w:r>
        <w:rPr/>
        <w:t xml:space="preserve">nagrody za określoną liczbę wizyt, </w:t>
      </w:r>
    </w:p>
    <w:p>
      <w:pPr>
        <w:pStyle w:val="Tretekstu"/>
        <w:numPr>
          <w:ilvl w:val="0"/>
          <w:numId w:val="54"/>
        </w:numPr>
        <w:tabs>
          <w:tab w:val="clear" w:pos="709"/>
          <w:tab w:val="left" w:pos="707" w:leader="none"/>
        </w:tabs>
        <w:bidi w:val="0"/>
        <w:spacing w:before="0" w:after="0"/>
        <w:ind w:start="707" w:hanging="283"/>
        <w:jc w:val="start"/>
        <w:rPr/>
      </w:pPr>
      <w:r>
        <w:rPr/>
        <w:t xml:space="preserve">oferty na produkty wybierane przez klienta, </w:t>
      </w:r>
    </w:p>
    <w:p>
      <w:pPr>
        <w:pStyle w:val="Tretekstu"/>
        <w:numPr>
          <w:ilvl w:val="0"/>
          <w:numId w:val="54"/>
        </w:numPr>
        <w:tabs>
          <w:tab w:val="clear" w:pos="709"/>
          <w:tab w:val="left" w:pos="707" w:leader="none"/>
        </w:tabs>
        <w:bidi w:val="0"/>
        <w:ind w:start="707" w:hanging="283"/>
        <w:jc w:val="start"/>
        <w:rPr/>
      </w:pPr>
      <w:r>
        <w:rPr/>
        <w:t xml:space="preserve">przedpłacone pakiety lunchowe. </w:t>
      </w:r>
    </w:p>
    <w:p>
      <w:pPr>
        <w:pStyle w:val="Tretekstu"/>
        <w:bidi w:val="0"/>
        <w:jc w:val="start"/>
        <w:rPr/>
      </w:pPr>
      <w:r>
        <w:rPr/>
        <w:t>Ostateczny mechanizm zostanie wybrany na podstawie rzeczywistych danych. Dzięki temu korzyści nie będą przypadkowe ani zbyt kosztowne dla restauracji.</w:t>
      </w:r>
    </w:p>
    <w:p>
      <w:pPr>
        <w:pStyle w:val="Nagwek3"/>
        <w:bidi w:val="0"/>
        <w:jc w:val="start"/>
        <w:rPr/>
      </w:pPr>
      <w:bookmarkStart w:id="70" w:name="__RefHeading___Toc2878_1149712007"/>
      <w:bookmarkEnd w:id="70"/>
      <w:r>
        <w:rPr/>
        <w:t>9. Budżet marketingowy przed otwarciem</w:t>
      </w:r>
    </w:p>
    <w:p>
      <w:pPr>
        <w:pStyle w:val="Tretekstu"/>
        <w:bidi w:val="0"/>
        <w:spacing w:lineRule="auto" w:line="276" w:before="0" w:after="140"/>
        <w:jc w:val="start"/>
        <w:rPr/>
      </w:pPr>
      <w:r>
        <w:rPr/>
        <w:t>Koszty marketingu ponoszone przed rozpoczęciem sprzedaży wyniosą 20 000 zł.</w:t>
      </w:r>
    </w:p>
    <w:tbl>
      <w:tblPr>
        <w:tblW w:w="5157" w:type="dxa"/>
        <w:jc w:val="start"/>
        <w:tblInd w:w="0" w:type="dxa"/>
        <w:tblLayout w:type="fixed"/>
        <w:tblCellMar>
          <w:top w:w="28" w:type="dxa"/>
          <w:start w:w="28" w:type="dxa"/>
          <w:bottom w:w="28" w:type="dxa"/>
          <w:end w:w="28" w:type="dxa"/>
        </w:tblCellMar>
      </w:tblPr>
      <w:tblGrid>
        <w:gridCol w:w="4117"/>
        <w:gridCol w:w="1040"/>
      </w:tblGrid>
      <w:tr>
        <w:trPr>
          <w:tblHeader w:val="true"/>
        </w:trPr>
        <w:tc>
          <w:tcPr>
            <w:tcW w:w="4117" w:type="dxa"/>
            <w:tcBorders/>
            <w:vAlign w:val="center"/>
          </w:tcPr>
          <w:p>
            <w:pPr>
              <w:pStyle w:val="Nagwektabeli"/>
              <w:suppressLineNumbers/>
              <w:bidi w:val="0"/>
              <w:jc w:val="center"/>
              <w:rPr/>
            </w:pPr>
            <w:r>
              <w:rPr/>
              <w:t>Działanie</w:t>
            </w:r>
          </w:p>
        </w:tc>
        <w:tc>
          <w:tcPr>
            <w:tcW w:w="1040" w:type="dxa"/>
            <w:tcBorders/>
            <w:vAlign w:val="center"/>
          </w:tcPr>
          <w:p>
            <w:pPr>
              <w:pStyle w:val="Nagwektabeli"/>
              <w:suppressLineNumbers/>
              <w:bidi w:val="0"/>
              <w:jc w:val="center"/>
              <w:rPr/>
            </w:pPr>
            <w:r>
              <w:rPr/>
              <w:t>Budżet</w:t>
            </w:r>
          </w:p>
        </w:tc>
      </w:tr>
      <w:tr>
        <w:trPr/>
        <w:tc>
          <w:tcPr>
            <w:tcW w:w="4117" w:type="dxa"/>
            <w:tcBorders/>
            <w:vAlign w:val="center"/>
          </w:tcPr>
          <w:p>
            <w:pPr>
              <w:pStyle w:val="Zawartotabeli"/>
              <w:widowControl w:val="false"/>
              <w:suppressLineNumbers/>
              <w:bidi w:val="0"/>
              <w:jc w:val="start"/>
              <w:rPr/>
            </w:pPr>
            <w:r>
              <w:rPr/>
              <w:t>Strona internetowa i przygotowanie treści</w:t>
            </w:r>
          </w:p>
        </w:tc>
        <w:tc>
          <w:tcPr>
            <w:tcW w:w="1040" w:type="dxa"/>
            <w:tcBorders/>
            <w:vAlign w:val="center"/>
          </w:tcPr>
          <w:p>
            <w:pPr>
              <w:pStyle w:val="Zawartotabeli"/>
              <w:widowControl w:val="false"/>
              <w:suppressLineNumbers/>
              <w:bidi w:val="0"/>
              <w:jc w:val="start"/>
              <w:rPr/>
            </w:pPr>
            <w:r>
              <w:rPr/>
              <w:t>5000 zł</w:t>
            </w:r>
          </w:p>
        </w:tc>
      </w:tr>
      <w:tr>
        <w:trPr/>
        <w:tc>
          <w:tcPr>
            <w:tcW w:w="4117" w:type="dxa"/>
            <w:tcBorders/>
            <w:vAlign w:val="center"/>
          </w:tcPr>
          <w:p>
            <w:pPr>
              <w:pStyle w:val="Zawartotabeli"/>
              <w:widowControl w:val="false"/>
              <w:suppressLineNumbers/>
              <w:bidi w:val="0"/>
              <w:jc w:val="start"/>
              <w:rPr/>
            </w:pPr>
            <w:r>
              <w:rPr/>
              <w:t>Zdjęcia potraw i lokalu</w:t>
            </w:r>
          </w:p>
        </w:tc>
        <w:tc>
          <w:tcPr>
            <w:tcW w:w="1040" w:type="dxa"/>
            <w:tcBorders/>
            <w:vAlign w:val="center"/>
          </w:tcPr>
          <w:p>
            <w:pPr>
              <w:pStyle w:val="Zawartotabeli"/>
              <w:widowControl w:val="false"/>
              <w:suppressLineNumbers/>
              <w:bidi w:val="0"/>
              <w:jc w:val="start"/>
              <w:rPr/>
            </w:pPr>
            <w:r>
              <w:rPr/>
              <w:t>3000 zł</w:t>
            </w:r>
          </w:p>
        </w:tc>
      </w:tr>
      <w:tr>
        <w:trPr/>
        <w:tc>
          <w:tcPr>
            <w:tcW w:w="4117" w:type="dxa"/>
            <w:tcBorders/>
            <w:vAlign w:val="center"/>
          </w:tcPr>
          <w:p>
            <w:pPr>
              <w:pStyle w:val="Zawartotabeli"/>
              <w:widowControl w:val="false"/>
              <w:suppressLineNumbers/>
              <w:bidi w:val="0"/>
              <w:jc w:val="start"/>
              <w:rPr/>
            </w:pPr>
            <w:r>
              <w:rPr/>
              <w:t>Oznakowanie oraz materiały w okolicy</w:t>
            </w:r>
          </w:p>
        </w:tc>
        <w:tc>
          <w:tcPr>
            <w:tcW w:w="1040" w:type="dxa"/>
            <w:tcBorders/>
            <w:vAlign w:val="center"/>
          </w:tcPr>
          <w:p>
            <w:pPr>
              <w:pStyle w:val="Zawartotabeli"/>
              <w:widowControl w:val="false"/>
              <w:suppressLineNumbers/>
              <w:bidi w:val="0"/>
              <w:jc w:val="start"/>
              <w:rPr/>
            </w:pPr>
            <w:r>
              <w:rPr/>
              <w:t>4000 zł</w:t>
            </w:r>
          </w:p>
        </w:tc>
      </w:tr>
      <w:tr>
        <w:trPr/>
        <w:tc>
          <w:tcPr>
            <w:tcW w:w="4117" w:type="dxa"/>
            <w:tcBorders/>
            <w:vAlign w:val="center"/>
          </w:tcPr>
          <w:p>
            <w:pPr>
              <w:pStyle w:val="Zawartotabeli"/>
              <w:widowControl w:val="false"/>
              <w:suppressLineNumbers/>
              <w:bidi w:val="0"/>
              <w:jc w:val="start"/>
              <w:rPr/>
            </w:pPr>
            <w:r>
              <w:rPr/>
              <w:t>Kampania informująca o otwarciu</w:t>
            </w:r>
          </w:p>
        </w:tc>
        <w:tc>
          <w:tcPr>
            <w:tcW w:w="1040" w:type="dxa"/>
            <w:tcBorders/>
            <w:vAlign w:val="center"/>
          </w:tcPr>
          <w:p>
            <w:pPr>
              <w:pStyle w:val="Zawartotabeli"/>
              <w:widowControl w:val="false"/>
              <w:suppressLineNumbers/>
              <w:bidi w:val="0"/>
              <w:jc w:val="start"/>
              <w:rPr/>
            </w:pPr>
            <w:r>
              <w:rPr/>
              <w:t>4000 zł</w:t>
            </w:r>
          </w:p>
        </w:tc>
      </w:tr>
      <w:tr>
        <w:trPr/>
        <w:tc>
          <w:tcPr>
            <w:tcW w:w="4117" w:type="dxa"/>
            <w:tcBorders/>
            <w:vAlign w:val="center"/>
          </w:tcPr>
          <w:p>
            <w:pPr>
              <w:pStyle w:val="Zawartotabeli"/>
              <w:widowControl w:val="false"/>
              <w:suppressLineNumbers/>
              <w:bidi w:val="0"/>
              <w:jc w:val="start"/>
              <w:rPr/>
            </w:pPr>
            <w:r>
              <w:rPr/>
              <w:t>Degustacja i materiały na otwarcie</w:t>
            </w:r>
          </w:p>
        </w:tc>
        <w:tc>
          <w:tcPr>
            <w:tcW w:w="1040" w:type="dxa"/>
            <w:tcBorders/>
            <w:vAlign w:val="center"/>
          </w:tcPr>
          <w:p>
            <w:pPr>
              <w:pStyle w:val="Zawartotabeli"/>
              <w:widowControl w:val="false"/>
              <w:suppressLineNumbers/>
              <w:bidi w:val="0"/>
              <w:jc w:val="start"/>
              <w:rPr/>
            </w:pPr>
            <w:r>
              <w:rPr/>
              <w:t>2500 zł</w:t>
            </w:r>
          </w:p>
        </w:tc>
      </w:tr>
      <w:tr>
        <w:trPr/>
        <w:tc>
          <w:tcPr>
            <w:tcW w:w="4117" w:type="dxa"/>
            <w:tcBorders/>
            <w:vAlign w:val="center"/>
          </w:tcPr>
          <w:p>
            <w:pPr>
              <w:pStyle w:val="Zawartotabeli"/>
              <w:widowControl w:val="false"/>
              <w:suppressLineNumbers/>
              <w:bidi w:val="0"/>
              <w:jc w:val="start"/>
              <w:rPr/>
            </w:pPr>
            <w:r>
              <w:rPr/>
              <w:t>Rezerwa na dodatkowe działania</w:t>
            </w:r>
          </w:p>
        </w:tc>
        <w:tc>
          <w:tcPr>
            <w:tcW w:w="1040" w:type="dxa"/>
            <w:tcBorders/>
            <w:vAlign w:val="center"/>
          </w:tcPr>
          <w:p>
            <w:pPr>
              <w:pStyle w:val="Zawartotabeli"/>
              <w:widowControl w:val="false"/>
              <w:suppressLineNumbers/>
              <w:bidi w:val="0"/>
              <w:jc w:val="start"/>
              <w:rPr/>
            </w:pPr>
            <w:r>
              <w:rPr/>
              <w:t>1500 zł</w:t>
            </w:r>
          </w:p>
        </w:tc>
      </w:tr>
      <w:tr>
        <w:trPr/>
        <w:tc>
          <w:tcPr>
            <w:tcW w:w="4117" w:type="dxa"/>
            <w:tcBorders/>
            <w:vAlign w:val="center"/>
          </w:tcPr>
          <w:p>
            <w:pPr>
              <w:pStyle w:val="Zawartotabeli"/>
              <w:widowControl w:val="false"/>
              <w:suppressLineNumbers/>
              <w:bidi w:val="0"/>
              <w:jc w:val="start"/>
              <w:rPr/>
            </w:pPr>
            <w:r>
              <w:rPr>
                <w:rStyle w:val="Mocnewyrnione"/>
              </w:rPr>
              <w:t>Razem</w:t>
            </w:r>
          </w:p>
        </w:tc>
        <w:tc>
          <w:tcPr>
            <w:tcW w:w="1040" w:type="dxa"/>
            <w:tcBorders/>
            <w:vAlign w:val="center"/>
          </w:tcPr>
          <w:p>
            <w:pPr>
              <w:pStyle w:val="Zawartotabeli"/>
              <w:widowControl w:val="false"/>
              <w:suppressLineNumbers/>
              <w:bidi w:val="0"/>
              <w:jc w:val="start"/>
              <w:rPr/>
            </w:pPr>
            <w:r>
              <w:rPr>
                <w:rStyle w:val="Mocnewyrnione"/>
              </w:rPr>
              <w:t>20 000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Kwota ta została uwzględniona w kosztach uruchomienia restauracji.</w:t>
      </w:r>
    </w:p>
    <w:p>
      <w:pPr>
        <w:pStyle w:val="Nagwek3"/>
        <w:bidi w:val="0"/>
        <w:jc w:val="start"/>
        <w:rPr/>
      </w:pPr>
      <w:bookmarkStart w:id="71" w:name="__RefHeading___Toc2880_1149712007"/>
      <w:bookmarkEnd w:id="71"/>
      <w:r>
        <w:rPr/>
        <w:t>10. Bieżący budżet marketingowy</w:t>
      </w:r>
    </w:p>
    <w:p>
      <w:pPr>
        <w:pStyle w:val="Tretekstu"/>
        <w:bidi w:val="0"/>
        <w:spacing w:lineRule="auto" w:line="276" w:before="0" w:after="140"/>
        <w:jc w:val="start"/>
        <w:rPr/>
      </w:pPr>
      <w:r>
        <w:rPr/>
        <w:t>Po otwarciu restauracja przeznaczy na marketing średnio 3000 zł miesięcznie.</w:t>
      </w:r>
    </w:p>
    <w:tbl>
      <w:tblPr>
        <w:tblW w:w="6688" w:type="dxa"/>
        <w:jc w:val="start"/>
        <w:tblInd w:w="0" w:type="dxa"/>
        <w:tblLayout w:type="fixed"/>
        <w:tblCellMar>
          <w:top w:w="28" w:type="dxa"/>
          <w:start w:w="28" w:type="dxa"/>
          <w:bottom w:w="28" w:type="dxa"/>
          <w:end w:w="28" w:type="dxa"/>
        </w:tblCellMar>
      </w:tblPr>
      <w:tblGrid>
        <w:gridCol w:w="3948"/>
        <w:gridCol w:w="2740"/>
      </w:tblGrid>
      <w:tr>
        <w:trPr>
          <w:tblHeader w:val="true"/>
        </w:trPr>
        <w:tc>
          <w:tcPr>
            <w:tcW w:w="3948" w:type="dxa"/>
            <w:tcBorders/>
            <w:vAlign w:val="center"/>
          </w:tcPr>
          <w:p>
            <w:pPr>
              <w:pStyle w:val="Nagwektabeli"/>
              <w:suppressLineNumbers/>
              <w:bidi w:val="0"/>
              <w:jc w:val="center"/>
              <w:rPr/>
            </w:pPr>
            <w:r>
              <w:rPr/>
              <w:t>Działanie</w:t>
            </w:r>
          </w:p>
        </w:tc>
        <w:tc>
          <w:tcPr>
            <w:tcW w:w="2740" w:type="dxa"/>
            <w:tcBorders/>
            <w:vAlign w:val="center"/>
          </w:tcPr>
          <w:p>
            <w:pPr>
              <w:pStyle w:val="Nagwektabeli"/>
              <w:suppressLineNumbers/>
              <w:bidi w:val="0"/>
              <w:jc w:val="center"/>
              <w:rPr/>
            </w:pPr>
            <w:r>
              <w:rPr/>
              <w:t>Średni budżet miesięczny</w:t>
            </w:r>
          </w:p>
        </w:tc>
      </w:tr>
      <w:tr>
        <w:trPr/>
        <w:tc>
          <w:tcPr>
            <w:tcW w:w="3948" w:type="dxa"/>
            <w:tcBorders/>
            <w:vAlign w:val="center"/>
          </w:tcPr>
          <w:p>
            <w:pPr>
              <w:pStyle w:val="Zawartotabeli"/>
              <w:widowControl w:val="false"/>
              <w:suppressLineNumbers/>
              <w:bidi w:val="0"/>
              <w:jc w:val="start"/>
              <w:rPr/>
            </w:pPr>
            <w:r>
              <w:rPr/>
              <w:t>Promocja lokalna i internetowa</w:t>
            </w:r>
          </w:p>
        </w:tc>
        <w:tc>
          <w:tcPr>
            <w:tcW w:w="2740" w:type="dxa"/>
            <w:tcBorders/>
            <w:vAlign w:val="center"/>
          </w:tcPr>
          <w:p>
            <w:pPr>
              <w:pStyle w:val="Zawartotabeli"/>
              <w:widowControl w:val="false"/>
              <w:suppressLineNumbers/>
              <w:bidi w:val="0"/>
              <w:jc w:val="start"/>
              <w:rPr/>
            </w:pPr>
            <w:r>
              <w:rPr/>
              <w:t>1200 zł</w:t>
            </w:r>
          </w:p>
        </w:tc>
      </w:tr>
      <w:tr>
        <w:trPr/>
        <w:tc>
          <w:tcPr>
            <w:tcW w:w="3948" w:type="dxa"/>
            <w:tcBorders/>
            <w:vAlign w:val="center"/>
          </w:tcPr>
          <w:p>
            <w:pPr>
              <w:pStyle w:val="Zawartotabeli"/>
              <w:widowControl w:val="false"/>
              <w:suppressLineNumbers/>
              <w:bidi w:val="0"/>
              <w:jc w:val="start"/>
              <w:rPr/>
            </w:pPr>
            <w:r>
              <w:rPr/>
              <w:t>Przygotowanie zdjęć i materiałów</w:t>
            </w:r>
          </w:p>
        </w:tc>
        <w:tc>
          <w:tcPr>
            <w:tcW w:w="2740" w:type="dxa"/>
            <w:tcBorders/>
            <w:vAlign w:val="center"/>
          </w:tcPr>
          <w:p>
            <w:pPr>
              <w:pStyle w:val="Zawartotabeli"/>
              <w:widowControl w:val="false"/>
              <w:suppressLineNumbers/>
              <w:bidi w:val="0"/>
              <w:jc w:val="start"/>
              <w:rPr/>
            </w:pPr>
            <w:r>
              <w:rPr/>
              <w:t>500 zł</w:t>
            </w:r>
          </w:p>
        </w:tc>
      </w:tr>
      <w:tr>
        <w:trPr/>
        <w:tc>
          <w:tcPr>
            <w:tcW w:w="3948" w:type="dxa"/>
            <w:tcBorders/>
            <w:vAlign w:val="center"/>
          </w:tcPr>
          <w:p>
            <w:pPr>
              <w:pStyle w:val="Zawartotabeli"/>
              <w:widowControl w:val="false"/>
              <w:suppressLineNumbers/>
              <w:bidi w:val="0"/>
              <w:jc w:val="start"/>
              <w:rPr/>
            </w:pPr>
            <w:r>
              <w:rPr/>
              <w:t>Oferty dla firm oraz współprace lokalne</w:t>
            </w:r>
          </w:p>
        </w:tc>
        <w:tc>
          <w:tcPr>
            <w:tcW w:w="2740" w:type="dxa"/>
            <w:tcBorders/>
            <w:vAlign w:val="center"/>
          </w:tcPr>
          <w:p>
            <w:pPr>
              <w:pStyle w:val="Zawartotabeli"/>
              <w:widowControl w:val="false"/>
              <w:suppressLineNumbers/>
              <w:bidi w:val="0"/>
              <w:jc w:val="start"/>
              <w:rPr/>
            </w:pPr>
            <w:r>
              <w:rPr/>
              <w:t>400 zł</w:t>
            </w:r>
          </w:p>
        </w:tc>
      </w:tr>
      <w:tr>
        <w:trPr/>
        <w:tc>
          <w:tcPr>
            <w:tcW w:w="3948" w:type="dxa"/>
            <w:tcBorders/>
            <w:vAlign w:val="center"/>
          </w:tcPr>
          <w:p>
            <w:pPr>
              <w:pStyle w:val="Zawartotabeli"/>
              <w:widowControl w:val="false"/>
              <w:suppressLineNumbers/>
              <w:bidi w:val="0"/>
              <w:jc w:val="start"/>
              <w:rPr/>
            </w:pPr>
            <w:r>
              <w:rPr/>
              <w:t>Komunikacja z klientami</w:t>
            </w:r>
          </w:p>
        </w:tc>
        <w:tc>
          <w:tcPr>
            <w:tcW w:w="2740" w:type="dxa"/>
            <w:tcBorders/>
            <w:vAlign w:val="center"/>
          </w:tcPr>
          <w:p>
            <w:pPr>
              <w:pStyle w:val="Zawartotabeli"/>
              <w:widowControl w:val="false"/>
              <w:suppressLineNumbers/>
              <w:bidi w:val="0"/>
              <w:jc w:val="start"/>
              <w:rPr/>
            </w:pPr>
            <w:r>
              <w:rPr/>
              <w:t>300 zł</w:t>
            </w:r>
          </w:p>
        </w:tc>
      </w:tr>
      <w:tr>
        <w:trPr/>
        <w:tc>
          <w:tcPr>
            <w:tcW w:w="3948" w:type="dxa"/>
            <w:tcBorders/>
            <w:vAlign w:val="center"/>
          </w:tcPr>
          <w:p>
            <w:pPr>
              <w:pStyle w:val="Zawartotabeli"/>
              <w:widowControl w:val="false"/>
              <w:suppressLineNumbers/>
              <w:bidi w:val="0"/>
              <w:jc w:val="start"/>
              <w:rPr/>
            </w:pPr>
            <w:r>
              <w:rPr/>
              <w:t>Wydarzenia i działania sezonowe</w:t>
            </w:r>
          </w:p>
        </w:tc>
        <w:tc>
          <w:tcPr>
            <w:tcW w:w="2740" w:type="dxa"/>
            <w:tcBorders/>
            <w:vAlign w:val="center"/>
          </w:tcPr>
          <w:p>
            <w:pPr>
              <w:pStyle w:val="Zawartotabeli"/>
              <w:widowControl w:val="false"/>
              <w:suppressLineNumbers/>
              <w:bidi w:val="0"/>
              <w:jc w:val="start"/>
              <w:rPr/>
            </w:pPr>
            <w:r>
              <w:rPr/>
              <w:t>300 zł</w:t>
            </w:r>
          </w:p>
        </w:tc>
      </w:tr>
      <w:tr>
        <w:trPr/>
        <w:tc>
          <w:tcPr>
            <w:tcW w:w="3948" w:type="dxa"/>
            <w:tcBorders/>
            <w:vAlign w:val="center"/>
          </w:tcPr>
          <w:p>
            <w:pPr>
              <w:pStyle w:val="Zawartotabeli"/>
              <w:widowControl w:val="false"/>
              <w:suppressLineNumbers/>
              <w:bidi w:val="0"/>
              <w:jc w:val="start"/>
              <w:rPr/>
            </w:pPr>
            <w:r>
              <w:rPr/>
              <w:t>Testy nowych kanałów i rezerwa</w:t>
            </w:r>
          </w:p>
        </w:tc>
        <w:tc>
          <w:tcPr>
            <w:tcW w:w="2740" w:type="dxa"/>
            <w:tcBorders/>
            <w:vAlign w:val="center"/>
          </w:tcPr>
          <w:p>
            <w:pPr>
              <w:pStyle w:val="Zawartotabeli"/>
              <w:widowControl w:val="false"/>
              <w:suppressLineNumbers/>
              <w:bidi w:val="0"/>
              <w:jc w:val="start"/>
              <w:rPr/>
            </w:pPr>
            <w:r>
              <w:rPr/>
              <w:t>300 zł</w:t>
            </w:r>
          </w:p>
        </w:tc>
      </w:tr>
      <w:tr>
        <w:trPr/>
        <w:tc>
          <w:tcPr>
            <w:tcW w:w="3948" w:type="dxa"/>
            <w:tcBorders/>
            <w:vAlign w:val="center"/>
          </w:tcPr>
          <w:p>
            <w:pPr>
              <w:pStyle w:val="Zawartotabeli"/>
              <w:widowControl w:val="false"/>
              <w:suppressLineNumbers/>
              <w:bidi w:val="0"/>
              <w:jc w:val="start"/>
              <w:rPr/>
            </w:pPr>
            <w:r>
              <w:rPr>
                <w:rStyle w:val="Mocnewyrnione"/>
              </w:rPr>
              <w:t>Razem</w:t>
            </w:r>
          </w:p>
        </w:tc>
        <w:tc>
          <w:tcPr>
            <w:tcW w:w="2740" w:type="dxa"/>
            <w:tcBorders/>
            <w:vAlign w:val="center"/>
          </w:tcPr>
          <w:p>
            <w:pPr>
              <w:pStyle w:val="Zawartotabeli"/>
              <w:widowControl w:val="false"/>
              <w:suppressLineNumbers/>
              <w:bidi w:val="0"/>
              <w:jc w:val="start"/>
              <w:rPr/>
            </w:pPr>
            <w:r>
              <w:rPr>
                <w:rStyle w:val="Mocnewyrnione"/>
              </w:rPr>
              <w:t>3000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Łączny bieżący budżet marketingowy w pierwszym roku wyniesie około 36 000 zł. Jest to koszt działalności operacyjnej i nie należy go ponownie dodawać do kosztów uruchomienia.</w:t>
      </w:r>
    </w:p>
    <w:p>
      <w:pPr>
        <w:pStyle w:val="Nagwek3"/>
        <w:bidi w:val="0"/>
        <w:jc w:val="start"/>
        <w:rPr/>
      </w:pPr>
      <w:bookmarkStart w:id="72" w:name="__RefHeading___Toc2882_1149712007"/>
      <w:bookmarkEnd w:id="72"/>
      <w:r>
        <w:rPr/>
        <w:t>11. Harmonogram działań</w:t>
      </w:r>
    </w:p>
    <w:p>
      <w:pPr>
        <w:pStyle w:val="Nagwek4"/>
        <w:bidi w:val="0"/>
        <w:jc w:val="start"/>
        <w:rPr/>
      </w:pPr>
      <w:bookmarkStart w:id="73" w:name="__RefHeading___Toc2884_1149712007"/>
      <w:bookmarkEnd w:id="73"/>
      <w:r>
        <w:rPr/>
        <w:t>Sześć tygodni przed otwarciem</w:t>
      </w:r>
    </w:p>
    <w:p>
      <w:pPr>
        <w:pStyle w:val="Tretekstu"/>
        <w:numPr>
          <w:ilvl w:val="0"/>
          <w:numId w:val="55"/>
        </w:numPr>
        <w:tabs>
          <w:tab w:val="clear" w:pos="709"/>
          <w:tab w:val="left" w:pos="707" w:leader="none"/>
        </w:tabs>
        <w:bidi w:val="0"/>
        <w:spacing w:before="0" w:after="0"/>
        <w:ind w:start="707" w:hanging="283"/>
        <w:jc w:val="start"/>
        <w:rPr/>
      </w:pPr>
      <w:r>
        <w:rPr/>
        <w:t xml:space="preserve">uruchomienie strony i wizytówki w mapach, </w:t>
      </w:r>
    </w:p>
    <w:p>
      <w:pPr>
        <w:pStyle w:val="Tretekstu"/>
        <w:numPr>
          <w:ilvl w:val="0"/>
          <w:numId w:val="55"/>
        </w:numPr>
        <w:tabs>
          <w:tab w:val="clear" w:pos="709"/>
          <w:tab w:val="left" w:pos="707" w:leader="none"/>
        </w:tabs>
        <w:bidi w:val="0"/>
        <w:spacing w:before="0" w:after="0"/>
        <w:ind w:start="707" w:hanging="283"/>
        <w:jc w:val="start"/>
        <w:rPr/>
      </w:pPr>
      <w:r>
        <w:rPr/>
        <w:t xml:space="preserve">rozpoczęcie komunikacji o powstającym lokalu, </w:t>
      </w:r>
    </w:p>
    <w:p>
      <w:pPr>
        <w:pStyle w:val="Tretekstu"/>
        <w:numPr>
          <w:ilvl w:val="0"/>
          <w:numId w:val="55"/>
        </w:numPr>
        <w:tabs>
          <w:tab w:val="clear" w:pos="709"/>
          <w:tab w:val="left" w:pos="707" w:leader="none"/>
        </w:tabs>
        <w:bidi w:val="0"/>
        <w:spacing w:before="0" w:after="0"/>
        <w:ind w:start="707" w:hanging="283"/>
        <w:jc w:val="start"/>
        <w:rPr/>
      </w:pPr>
      <w:r>
        <w:rPr/>
        <w:t xml:space="preserve">przygotowanie materiałów oraz zdjęć, </w:t>
      </w:r>
    </w:p>
    <w:p>
      <w:pPr>
        <w:pStyle w:val="Tretekstu"/>
        <w:numPr>
          <w:ilvl w:val="0"/>
          <w:numId w:val="55"/>
        </w:numPr>
        <w:tabs>
          <w:tab w:val="clear" w:pos="709"/>
          <w:tab w:val="left" w:pos="707" w:leader="none"/>
        </w:tabs>
        <w:bidi w:val="0"/>
        <w:ind w:start="707" w:hanging="283"/>
        <w:jc w:val="start"/>
        <w:rPr/>
      </w:pPr>
      <w:r>
        <w:rPr/>
        <w:t xml:space="preserve">kontakt z firmami działającymi w okolicy. </w:t>
      </w:r>
    </w:p>
    <w:p>
      <w:pPr>
        <w:pStyle w:val="Nagwek4"/>
        <w:bidi w:val="0"/>
        <w:jc w:val="start"/>
        <w:rPr/>
      </w:pPr>
      <w:bookmarkStart w:id="74" w:name="__RefHeading___Toc2886_1149712007"/>
      <w:bookmarkEnd w:id="74"/>
      <w:r>
        <w:rPr/>
        <w:t>Tydzień otwarcia</w:t>
      </w:r>
    </w:p>
    <w:p>
      <w:pPr>
        <w:pStyle w:val="Tretekstu"/>
        <w:numPr>
          <w:ilvl w:val="0"/>
          <w:numId w:val="56"/>
        </w:numPr>
        <w:tabs>
          <w:tab w:val="clear" w:pos="709"/>
          <w:tab w:val="left" w:pos="707" w:leader="none"/>
        </w:tabs>
        <w:bidi w:val="0"/>
        <w:spacing w:before="0" w:after="0"/>
        <w:ind w:start="707" w:hanging="283"/>
        <w:jc w:val="start"/>
        <w:rPr/>
      </w:pPr>
      <w:r>
        <w:rPr/>
        <w:t xml:space="preserve">intensyfikacja kampanii lokalnej, </w:t>
      </w:r>
    </w:p>
    <w:p>
      <w:pPr>
        <w:pStyle w:val="Tretekstu"/>
        <w:numPr>
          <w:ilvl w:val="0"/>
          <w:numId w:val="56"/>
        </w:numPr>
        <w:tabs>
          <w:tab w:val="clear" w:pos="709"/>
          <w:tab w:val="left" w:pos="707" w:leader="none"/>
        </w:tabs>
        <w:bidi w:val="0"/>
        <w:spacing w:before="0" w:after="0"/>
        <w:ind w:start="707" w:hanging="283"/>
        <w:jc w:val="start"/>
        <w:rPr/>
      </w:pPr>
      <w:r>
        <w:rPr/>
        <w:t>degustacja i ograniczona oferta otwarci</w:t>
      </w:r>
      <w:r>
        <w:rPr/>
        <w:t>a</w:t>
      </w:r>
      <w:r>
        <w:rPr/>
        <w:t xml:space="preserve">, </w:t>
      </w:r>
    </w:p>
    <w:p>
      <w:pPr>
        <w:pStyle w:val="Tretekstu"/>
        <w:numPr>
          <w:ilvl w:val="0"/>
          <w:numId w:val="56"/>
        </w:numPr>
        <w:tabs>
          <w:tab w:val="clear" w:pos="709"/>
          <w:tab w:val="left" w:pos="707" w:leader="none"/>
        </w:tabs>
        <w:bidi w:val="0"/>
        <w:spacing w:before="0" w:after="0"/>
        <w:ind w:start="707" w:hanging="283"/>
        <w:jc w:val="start"/>
        <w:rPr/>
      </w:pPr>
      <w:r>
        <w:rPr/>
        <w:t xml:space="preserve">zbieranie pierwszych opinii, </w:t>
      </w:r>
    </w:p>
    <w:p>
      <w:pPr>
        <w:pStyle w:val="Tretekstu"/>
        <w:numPr>
          <w:ilvl w:val="0"/>
          <w:numId w:val="56"/>
        </w:numPr>
        <w:tabs>
          <w:tab w:val="clear" w:pos="709"/>
          <w:tab w:val="left" w:pos="707" w:leader="none"/>
        </w:tabs>
        <w:bidi w:val="0"/>
        <w:ind w:start="707" w:hanging="283"/>
        <w:jc w:val="start"/>
        <w:rPr/>
      </w:pPr>
      <w:r>
        <w:rPr/>
        <w:t xml:space="preserve">bieżące informowanie o godzinach i dostępności menu. </w:t>
      </w:r>
    </w:p>
    <w:p>
      <w:pPr>
        <w:pStyle w:val="Nagwek4"/>
        <w:bidi w:val="0"/>
        <w:jc w:val="start"/>
        <w:rPr/>
      </w:pPr>
      <w:bookmarkStart w:id="75" w:name="__RefHeading___Toc2888_1149712007"/>
      <w:bookmarkEnd w:id="75"/>
      <w:r>
        <w:rPr/>
        <w:t>Miesiące 1–3</w:t>
      </w:r>
    </w:p>
    <w:p>
      <w:pPr>
        <w:pStyle w:val="Tretekstu"/>
        <w:numPr>
          <w:ilvl w:val="0"/>
          <w:numId w:val="57"/>
        </w:numPr>
        <w:tabs>
          <w:tab w:val="clear" w:pos="709"/>
          <w:tab w:val="left" w:pos="707" w:leader="none"/>
        </w:tabs>
        <w:bidi w:val="0"/>
        <w:spacing w:before="0" w:after="0"/>
        <w:ind w:start="707" w:hanging="283"/>
        <w:jc w:val="start"/>
        <w:rPr/>
      </w:pPr>
      <w:r>
        <w:rPr/>
        <w:t xml:space="preserve">promocja oferty lunchowej, </w:t>
      </w:r>
    </w:p>
    <w:p>
      <w:pPr>
        <w:pStyle w:val="Tretekstu"/>
        <w:numPr>
          <w:ilvl w:val="0"/>
          <w:numId w:val="57"/>
        </w:numPr>
        <w:tabs>
          <w:tab w:val="clear" w:pos="709"/>
          <w:tab w:val="left" w:pos="707" w:leader="none"/>
        </w:tabs>
        <w:bidi w:val="0"/>
        <w:spacing w:before="0" w:after="0"/>
        <w:ind w:start="707" w:hanging="283"/>
        <w:jc w:val="start"/>
        <w:rPr/>
      </w:pPr>
      <w:r>
        <w:rPr/>
        <w:t xml:space="preserve">analiza źródeł pozyskiwania klientów, </w:t>
      </w:r>
    </w:p>
    <w:p>
      <w:pPr>
        <w:pStyle w:val="Tretekstu"/>
        <w:numPr>
          <w:ilvl w:val="0"/>
          <w:numId w:val="57"/>
        </w:numPr>
        <w:tabs>
          <w:tab w:val="clear" w:pos="709"/>
          <w:tab w:val="left" w:pos="707" w:leader="none"/>
        </w:tabs>
        <w:bidi w:val="0"/>
        <w:spacing w:before="0" w:after="0"/>
        <w:ind w:start="707" w:hanging="283"/>
        <w:jc w:val="start"/>
        <w:rPr/>
      </w:pPr>
      <w:r>
        <w:rPr/>
        <w:t xml:space="preserve">poprawa strony i wizytówki, </w:t>
      </w:r>
    </w:p>
    <w:p>
      <w:pPr>
        <w:pStyle w:val="Tretekstu"/>
        <w:numPr>
          <w:ilvl w:val="0"/>
          <w:numId w:val="57"/>
        </w:numPr>
        <w:tabs>
          <w:tab w:val="clear" w:pos="709"/>
          <w:tab w:val="left" w:pos="707" w:leader="none"/>
        </w:tabs>
        <w:bidi w:val="0"/>
        <w:spacing w:before="0" w:after="0"/>
        <w:ind w:start="707" w:hanging="283"/>
        <w:jc w:val="start"/>
        <w:rPr/>
      </w:pPr>
      <w:r>
        <w:rPr/>
        <w:t xml:space="preserve">rozwijanie współpracy z pobliskimi firmami, </w:t>
      </w:r>
    </w:p>
    <w:p>
      <w:pPr>
        <w:pStyle w:val="Tretekstu"/>
        <w:numPr>
          <w:ilvl w:val="0"/>
          <w:numId w:val="57"/>
        </w:numPr>
        <w:tabs>
          <w:tab w:val="clear" w:pos="709"/>
          <w:tab w:val="left" w:pos="707" w:leader="none"/>
        </w:tabs>
        <w:bidi w:val="0"/>
        <w:ind w:start="707" w:hanging="283"/>
        <w:jc w:val="start"/>
        <w:rPr/>
      </w:pPr>
      <w:r>
        <w:rPr/>
        <w:t xml:space="preserve">zbieranie informacji potrzebnych do uruchomienia sprzedaży online. </w:t>
      </w:r>
    </w:p>
    <w:p>
      <w:pPr>
        <w:pStyle w:val="Nagwek4"/>
        <w:bidi w:val="0"/>
        <w:jc w:val="start"/>
        <w:rPr/>
      </w:pPr>
      <w:bookmarkStart w:id="76" w:name="__RefHeading___Toc2890_1149712007"/>
      <w:bookmarkEnd w:id="76"/>
      <w:r>
        <w:rPr/>
        <w:t>Miesiące 4–6</w:t>
      </w:r>
    </w:p>
    <w:p>
      <w:pPr>
        <w:pStyle w:val="Tretekstu"/>
        <w:numPr>
          <w:ilvl w:val="0"/>
          <w:numId w:val="58"/>
        </w:numPr>
        <w:tabs>
          <w:tab w:val="clear" w:pos="709"/>
          <w:tab w:val="left" w:pos="707" w:leader="none"/>
        </w:tabs>
        <w:bidi w:val="0"/>
        <w:spacing w:before="0" w:after="0"/>
        <w:ind w:start="707" w:hanging="283"/>
        <w:jc w:val="start"/>
        <w:rPr/>
      </w:pPr>
      <w:r>
        <w:rPr/>
        <w:t xml:space="preserve">uruchomienie i promocja zamówień internetowych, </w:t>
      </w:r>
    </w:p>
    <w:p>
      <w:pPr>
        <w:pStyle w:val="Tretekstu"/>
        <w:numPr>
          <w:ilvl w:val="0"/>
          <w:numId w:val="58"/>
        </w:numPr>
        <w:tabs>
          <w:tab w:val="clear" w:pos="709"/>
          <w:tab w:val="left" w:pos="707" w:leader="none"/>
        </w:tabs>
        <w:bidi w:val="0"/>
        <w:spacing w:before="0" w:after="0"/>
        <w:ind w:start="707" w:hanging="283"/>
        <w:jc w:val="start"/>
        <w:rPr/>
      </w:pPr>
      <w:r>
        <w:rPr/>
        <w:t xml:space="preserve">rozwijanie odbiorów osobistych i dostaw, </w:t>
      </w:r>
    </w:p>
    <w:p>
      <w:pPr>
        <w:pStyle w:val="Tretekstu"/>
        <w:numPr>
          <w:ilvl w:val="0"/>
          <w:numId w:val="58"/>
        </w:numPr>
        <w:tabs>
          <w:tab w:val="clear" w:pos="709"/>
          <w:tab w:val="left" w:pos="707" w:leader="none"/>
        </w:tabs>
        <w:bidi w:val="0"/>
        <w:spacing w:before="0" w:after="0"/>
        <w:ind w:start="707" w:hanging="283"/>
        <w:jc w:val="start"/>
        <w:rPr/>
      </w:pPr>
      <w:r>
        <w:rPr/>
        <w:t xml:space="preserve">ocena rentowności nowych kanałów, </w:t>
      </w:r>
    </w:p>
    <w:p>
      <w:pPr>
        <w:pStyle w:val="Tretekstu"/>
        <w:numPr>
          <w:ilvl w:val="0"/>
          <w:numId w:val="58"/>
        </w:numPr>
        <w:tabs>
          <w:tab w:val="clear" w:pos="709"/>
          <w:tab w:val="left" w:pos="707" w:leader="none"/>
        </w:tabs>
        <w:bidi w:val="0"/>
        <w:ind w:start="707" w:hanging="283"/>
        <w:jc w:val="start"/>
        <w:rPr/>
      </w:pPr>
      <w:r>
        <w:rPr/>
        <w:t xml:space="preserve">aktualizacja działań na podstawie wyników pierwszego kwartału. </w:t>
      </w:r>
    </w:p>
    <w:p>
      <w:pPr>
        <w:pStyle w:val="Nagwek4"/>
        <w:bidi w:val="0"/>
        <w:jc w:val="start"/>
        <w:rPr/>
      </w:pPr>
      <w:bookmarkStart w:id="77" w:name="__RefHeading___Toc2892_1149712007"/>
      <w:bookmarkEnd w:id="77"/>
      <w:r>
        <w:rPr/>
        <w:t>Następnie miesiące 7–9</w:t>
      </w:r>
    </w:p>
    <w:p>
      <w:pPr>
        <w:pStyle w:val="Tretekstu"/>
        <w:numPr>
          <w:ilvl w:val="0"/>
          <w:numId w:val="59"/>
        </w:numPr>
        <w:tabs>
          <w:tab w:val="clear" w:pos="709"/>
          <w:tab w:val="left" w:pos="707" w:leader="none"/>
        </w:tabs>
        <w:bidi w:val="0"/>
        <w:spacing w:before="0" w:after="0"/>
        <w:ind w:start="707" w:hanging="283"/>
        <w:jc w:val="start"/>
        <w:rPr/>
      </w:pPr>
      <w:r>
        <w:rPr/>
        <w:t xml:space="preserve">przygotowanie programu lojalnościowego, </w:t>
      </w:r>
    </w:p>
    <w:p>
      <w:pPr>
        <w:pStyle w:val="Tretekstu"/>
        <w:numPr>
          <w:ilvl w:val="0"/>
          <w:numId w:val="59"/>
        </w:numPr>
        <w:tabs>
          <w:tab w:val="clear" w:pos="709"/>
          <w:tab w:val="left" w:pos="707" w:leader="none"/>
        </w:tabs>
        <w:bidi w:val="0"/>
        <w:spacing w:before="0" w:after="0"/>
        <w:ind w:start="707" w:hanging="283"/>
        <w:jc w:val="start"/>
        <w:rPr/>
      </w:pPr>
      <w:r>
        <w:rPr/>
        <w:t xml:space="preserve">analiza częstotliwości zamówień, </w:t>
      </w:r>
    </w:p>
    <w:p>
      <w:pPr>
        <w:pStyle w:val="Tretekstu"/>
        <w:numPr>
          <w:ilvl w:val="0"/>
          <w:numId w:val="59"/>
        </w:numPr>
        <w:tabs>
          <w:tab w:val="clear" w:pos="709"/>
          <w:tab w:val="left" w:pos="707" w:leader="none"/>
        </w:tabs>
        <w:bidi w:val="0"/>
        <w:spacing w:before="0" w:after="0"/>
        <w:ind w:start="707" w:hanging="283"/>
        <w:jc w:val="start"/>
        <w:rPr/>
      </w:pPr>
      <w:r>
        <w:rPr/>
        <w:t xml:space="preserve">rozwijanie ofert dla klientów powracających, </w:t>
      </w:r>
    </w:p>
    <w:p>
      <w:pPr>
        <w:pStyle w:val="Tretekstu"/>
        <w:numPr>
          <w:ilvl w:val="0"/>
          <w:numId w:val="59"/>
        </w:numPr>
        <w:tabs>
          <w:tab w:val="clear" w:pos="709"/>
          <w:tab w:val="left" w:pos="707" w:leader="none"/>
        </w:tabs>
        <w:bidi w:val="0"/>
        <w:ind w:start="707" w:hanging="283"/>
        <w:jc w:val="start"/>
        <w:rPr/>
      </w:pPr>
      <w:r>
        <w:rPr/>
        <w:t xml:space="preserve">promocja sezonowego menu. </w:t>
      </w:r>
    </w:p>
    <w:p>
      <w:pPr>
        <w:pStyle w:val="Nagwek4"/>
        <w:bidi w:val="0"/>
        <w:jc w:val="start"/>
        <w:rPr/>
      </w:pPr>
      <w:bookmarkStart w:id="78" w:name="__RefHeading___Toc2894_1149712007"/>
      <w:bookmarkEnd w:id="78"/>
      <w:r>
        <w:rPr/>
        <w:t>Miesiące 10–12</w:t>
      </w:r>
    </w:p>
    <w:p>
      <w:pPr>
        <w:pStyle w:val="Tretekstu"/>
        <w:numPr>
          <w:ilvl w:val="0"/>
          <w:numId w:val="60"/>
        </w:numPr>
        <w:tabs>
          <w:tab w:val="clear" w:pos="709"/>
          <w:tab w:val="left" w:pos="707" w:leader="none"/>
        </w:tabs>
        <w:bidi w:val="0"/>
        <w:spacing w:before="0" w:after="0"/>
        <w:ind w:start="707" w:hanging="283"/>
        <w:jc w:val="start"/>
        <w:rPr/>
      </w:pPr>
      <w:r>
        <w:rPr/>
        <w:t xml:space="preserve">ocena programu lojalnościowego, </w:t>
      </w:r>
    </w:p>
    <w:p>
      <w:pPr>
        <w:pStyle w:val="Tretekstu"/>
        <w:numPr>
          <w:ilvl w:val="0"/>
          <w:numId w:val="60"/>
        </w:numPr>
        <w:tabs>
          <w:tab w:val="clear" w:pos="709"/>
          <w:tab w:val="left" w:pos="707" w:leader="none"/>
        </w:tabs>
        <w:bidi w:val="0"/>
        <w:spacing w:before="0" w:after="0"/>
        <w:ind w:start="707" w:hanging="283"/>
        <w:jc w:val="start"/>
        <w:rPr/>
      </w:pPr>
      <w:r>
        <w:rPr/>
        <w:t xml:space="preserve">podsumowanie skuteczności kanałów marketingowych, </w:t>
      </w:r>
    </w:p>
    <w:p>
      <w:pPr>
        <w:pStyle w:val="Tretekstu"/>
        <w:numPr>
          <w:ilvl w:val="0"/>
          <w:numId w:val="60"/>
        </w:numPr>
        <w:tabs>
          <w:tab w:val="clear" w:pos="709"/>
          <w:tab w:val="left" w:pos="707" w:leader="none"/>
        </w:tabs>
        <w:bidi w:val="0"/>
        <w:spacing w:before="0" w:after="0"/>
        <w:ind w:start="707" w:hanging="283"/>
        <w:jc w:val="start"/>
        <w:rPr/>
      </w:pPr>
      <w:r>
        <w:rPr/>
        <w:t xml:space="preserve">ustalenie budżetu i celów na kolejny rok, </w:t>
      </w:r>
    </w:p>
    <w:p>
      <w:pPr>
        <w:pStyle w:val="Tretekstu"/>
        <w:numPr>
          <w:ilvl w:val="0"/>
          <w:numId w:val="60"/>
        </w:numPr>
        <w:tabs>
          <w:tab w:val="clear" w:pos="709"/>
          <w:tab w:val="left" w:pos="707" w:leader="none"/>
        </w:tabs>
        <w:bidi w:val="0"/>
        <w:ind w:start="707" w:hanging="283"/>
        <w:jc w:val="start"/>
        <w:rPr/>
      </w:pPr>
      <w:r>
        <w:rPr/>
        <w:t xml:space="preserve">rezygnacja z działań, które nie przynoszą mierzalnej sprzedaży. </w:t>
      </w:r>
    </w:p>
    <w:p>
      <w:pPr>
        <w:pStyle w:val="Nagwek3"/>
        <w:bidi w:val="0"/>
        <w:jc w:val="start"/>
        <w:rPr/>
      </w:pPr>
      <w:bookmarkStart w:id="79" w:name="__RefHeading___Toc2896_1149712007"/>
      <w:bookmarkEnd w:id="79"/>
      <w:r>
        <w:rPr/>
        <w:t>12. Mierzenie skuteczności</w:t>
      </w:r>
    </w:p>
    <w:p>
      <w:pPr>
        <w:pStyle w:val="Tretekstu"/>
        <w:bidi w:val="0"/>
        <w:spacing w:lineRule="auto" w:line="276" w:before="0" w:after="140"/>
        <w:jc w:val="start"/>
        <w:rPr/>
      </w:pPr>
      <w:r>
        <w:rPr/>
        <w:t>Restauracja będzie analizować:</w:t>
      </w:r>
    </w:p>
    <w:p>
      <w:pPr>
        <w:pStyle w:val="Tretekstu"/>
        <w:numPr>
          <w:ilvl w:val="0"/>
          <w:numId w:val="61"/>
        </w:numPr>
        <w:tabs>
          <w:tab w:val="clear" w:pos="709"/>
          <w:tab w:val="left" w:pos="707" w:leader="none"/>
        </w:tabs>
        <w:bidi w:val="0"/>
        <w:spacing w:before="0" w:after="0"/>
        <w:ind w:start="707" w:hanging="283"/>
        <w:jc w:val="start"/>
        <w:rPr/>
      </w:pPr>
      <w:r>
        <w:rPr/>
        <w:t xml:space="preserve">liczbę zamówień, </w:t>
      </w:r>
    </w:p>
    <w:p>
      <w:pPr>
        <w:pStyle w:val="Tretekstu"/>
        <w:numPr>
          <w:ilvl w:val="0"/>
          <w:numId w:val="61"/>
        </w:numPr>
        <w:tabs>
          <w:tab w:val="clear" w:pos="709"/>
          <w:tab w:val="left" w:pos="707" w:leader="none"/>
        </w:tabs>
        <w:bidi w:val="0"/>
        <w:spacing w:before="0" w:after="0"/>
        <w:ind w:start="707" w:hanging="283"/>
        <w:jc w:val="start"/>
        <w:rPr/>
      </w:pPr>
      <w:r>
        <w:rPr/>
        <w:t xml:space="preserve">wartość sprzedaży, </w:t>
      </w:r>
    </w:p>
    <w:p>
      <w:pPr>
        <w:pStyle w:val="Tretekstu"/>
        <w:numPr>
          <w:ilvl w:val="0"/>
          <w:numId w:val="61"/>
        </w:numPr>
        <w:tabs>
          <w:tab w:val="clear" w:pos="709"/>
          <w:tab w:val="left" w:pos="707" w:leader="none"/>
        </w:tabs>
        <w:bidi w:val="0"/>
        <w:spacing w:before="0" w:after="0"/>
        <w:ind w:start="707" w:hanging="283"/>
        <w:jc w:val="start"/>
        <w:rPr/>
      </w:pPr>
      <w:r>
        <w:rPr/>
        <w:t xml:space="preserve">liczbę nowych i powracających klientów, </w:t>
      </w:r>
    </w:p>
    <w:p>
      <w:pPr>
        <w:pStyle w:val="Tretekstu"/>
        <w:numPr>
          <w:ilvl w:val="0"/>
          <w:numId w:val="61"/>
        </w:numPr>
        <w:tabs>
          <w:tab w:val="clear" w:pos="709"/>
          <w:tab w:val="left" w:pos="707" w:leader="none"/>
        </w:tabs>
        <w:bidi w:val="0"/>
        <w:spacing w:before="0" w:after="0"/>
        <w:ind w:start="707" w:hanging="283"/>
        <w:jc w:val="start"/>
        <w:rPr/>
      </w:pPr>
      <w:r>
        <w:rPr/>
        <w:t xml:space="preserve">średnią wartość zamówienia, </w:t>
      </w:r>
    </w:p>
    <w:p>
      <w:pPr>
        <w:pStyle w:val="Tretekstu"/>
        <w:numPr>
          <w:ilvl w:val="0"/>
          <w:numId w:val="61"/>
        </w:numPr>
        <w:tabs>
          <w:tab w:val="clear" w:pos="709"/>
          <w:tab w:val="left" w:pos="707" w:leader="none"/>
        </w:tabs>
        <w:bidi w:val="0"/>
        <w:spacing w:before="0" w:after="0"/>
        <w:ind w:start="707" w:hanging="283"/>
        <w:jc w:val="start"/>
        <w:rPr/>
      </w:pPr>
      <w:r>
        <w:rPr/>
        <w:t xml:space="preserve">sprzedaż w poszczególnych porach dnia, </w:t>
      </w:r>
    </w:p>
    <w:p>
      <w:pPr>
        <w:pStyle w:val="Tretekstu"/>
        <w:numPr>
          <w:ilvl w:val="0"/>
          <w:numId w:val="61"/>
        </w:numPr>
        <w:tabs>
          <w:tab w:val="clear" w:pos="709"/>
          <w:tab w:val="left" w:pos="707" w:leader="none"/>
        </w:tabs>
        <w:bidi w:val="0"/>
        <w:spacing w:before="0" w:after="0"/>
        <w:ind w:start="707" w:hanging="283"/>
        <w:jc w:val="start"/>
        <w:rPr/>
      </w:pPr>
      <w:r>
        <w:rPr/>
        <w:t xml:space="preserve">udział zamówień na miejscu, na wynos i online, </w:t>
      </w:r>
    </w:p>
    <w:p>
      <w:pPr>
        <w:pStyle w:val="Tretekstu"/>
        <w:numPr>
          <w:ilvl w:val="0"/>
          <w:numId w:val="61"/>
        </w:numPr>
        <w:tabs>
          <w:tab w:val="clear" w:pos="709"/>
          <w:tab w:val="left" w:pos="707" w:leader="none"/>
        </w:tabs>
        <w:bidi w:val="0"/>
        <w:spacing w:before="0" w:after="0"/>
        <w:ind w:start="707" w:hanging="283"/>
        <w:jc w:val="start"/>
        <w:rPr/>
      </w:pPr>
      <w:r>
        <w:rPr/>
        <w:t xml:space="preserve">liczbę rezerwacji, </w:t>
      </w:r>
    </w:p>
    <w:p>
      <w:pPr>
        <w:pStyle w:val="Tretekstu"/>
        <w:numPr>
          <w:ilvl w:val="0"/>
          <w:numId w:val="61"/>
        </w:numPr>
        <w:tabs>
          <w:tab w:val="clear" w:pos="709"/>
          <w:tab w:val="left" w:pos="707" w:leader="none"/>
        </w:tabs>
        <w:bidi w:val="0"/>
        <w:spacing w:before="0" w:after="0"/>
        <w:ind w:start="707" w:hanging="283"/>
        <w:jc w:val="start"/>
        <w:rPr/>
      </w:pPr>
      <w:r>
        <w:rPr/>
        <w:t xml:space="preserve">koszt pozyskania zamówienia z płatnych działań, </w:t>
      </w:r>
    </w:p>
    <w:p>
      <w:pPr>
        <w:pStyle w:val="Tretekstu"/>
        <w:numPr>
          <w:ilvl w:val="0"/>
          <w:numId w:val="61"/>
        </w:numPr>
        <w:tabs>
          <w:tab w:val="clear" w:pos="709"/>
          <w:tab w:val="left" w:pos="707" w:leader="none"/>
        </w:tabs>
        <w:bidi w:val="0"/>
        <w:spacing w:before="0" w:after="0"/>
        <w:ind w:start="707" w:hanging="283"/>
        <w:jc w:val="start"/>
        <w:rPr/>
      </w:pPr>
      <w:r>
        <w:rPr/>
        <w:t xml:space="preserve">wykorzystanie ofert i kodów promocyjnych, </w:t>
      </w:r>
    </w:p>
    <w:p>
      <w:pPr>
        <w:pStyle w:val="Tretekstu"/>
        <w:numPr>
          <w:ilvl w:val="0"/>
          <w:numId w:val="61"/>
        </w:numPr>
        <w:tabs>
          <w:tab w:val="clear" w:pos="709"/>
          <w:tab w:val="left" w:pos="707" w:leader="none"/>
        </w:tabs>
        <w:bidi w:val="0"/>
        <w:ind w:start="707" w:hanging="283"/>
        <w:jc w:val="start"/>
        <w:rPr/>
      </w:pPr>
      <w:r>
        <w:rPr/>
        <w:t xml:space="preserve">liczbę oraz treść opinii klientów. </w:t>
      </w:r>
    </w:p>
    <w:p>
      <w:pPr>
        <w:pStyle w:val="Tretekstu"/>
        <w:bidi w:val="0"/>
        <w:jc w:val="start"/>
        <w:rPr/>
      </w:pPr>
      <w:r>
        <w:rPr/>
        <w:t>Same zasięgi i reakcje na publikacje nie będą uznawane za główny miernik skuteczności. Działania marketingowe powinny prowadzić do wizyt, rezerwacji, zamówień albo powrotów klientów.</w:t>
      </w:r>
    </w:p>
    <w:p>
      <w:pPr>
        <w:pStyle w:val="Nagwek3"/>
        <w:bidi w:val="0"/>
        <w:jc w:val="start"/>
        <w:rPr/>
      </w:pPr>
      <w:bookmarkStart w:id="80" w:name="__RefHeading___Toc2898_1149712007"/>
      <w:bookmarkEnd w:id="80"/>
      <w:r>
        <w:rPr/>
        <w:t>13. Działania korygujące</w:t>
      </w:r>
    </w:p>
    <w:p>
      <w:pPr>
        <w:pStyle w:val="Tretekstu"/>
        <w:bidi w:val="0"/>
        <w:spacing w:lineRule="auto" w:line="276" w:before="0" w:after="140"/>
        <w:jc w:val="start"/>
        <w:rPr/>
      </w:pPr>
      <w:r>
        <w:rPr/>
        <w:t>Jeżeli sprzedaż będzie niższa od planu, restauracja sprawdzi osobno:</w:t>
      </w:r>
    </w:p>
    <w:p>
      <w:pPr>
        <w:pStyle w:val="Tretekstu"/>
        <w:numPr>
          <w:ilvl w:val="0"/>
          <w:numId w:val="62"/>
        </w:numPr>
        <w:tabs>
          <w:tab w:val="clear" w:pos="709"/>
          <w:tab w:val="left" w:pos="707" w:leader="none"/>
        </w:tabs>
        <w:bidi w:val="0"/>
        <w:spacing w:before="0" w:after="0"/>
        <w:ind w:start="707" w:hanging="283"/>
        <w:jc w:val="start"/>
        <w:rPr/>
      </w:pPr>
      <w:r>
        <w:rPr/>
        <w:t xml:space="preserve">liczbę nowych klientów, </w:t>
      </w:r>
    </w:p>
    <w:p>
      <w:pPr>
        <w:pStyle w:val="Tretekstu"/>
        <w:numPr>
          <w:ilvl w:val="0"/>
          <w:numId w:val="62"/>
        </w:numPr>
        <w:tabs>
          <w:tab w:val="clear" w:pos="709"/>
          <w:tab w:val="left" w:pos="707" w:leader="none"/>
        </w:tabs>
        <w:bidi w:val="0"/>
        <w:spacing w:before="0" w:after="0"/>
        <w:ind w:start="707" w:hanging="283"/>
        <w:jc w:val="start"/>
        <w:rPr/>
      </w:pPr>
      <w:r>
        <w:rPr/>
        <w:t xml:space="preserve">częstotliwość ponownych wizyt, </w:t>
      </w:r>
    </w:p>
    <w:p>
      <w:pPr>
        <w:pStyle w:val="Tretekstu"/>
        <w:numPr>
          <w:ilvl w:val="0"/>
          <w:numId w:val="62"/>
        </w:numPr>
        <w:tabs>
          <w:tab w:val="clear" w:pos="709"/>
          <w:tab w:val="left" w:pos="707" w:leader="none"/>
        </w:tabs>
        <w:bidi w:val="0"/>
        <w:spacing w:before="0" w:after="0"/>
        <w:ind w:start="707" w:hanging="283"/>
        <w:jc w:val="start"/>
        <w:rPr/>
      </w:pPr>
      <w:r>
        <w:rPr/>
        <w:t xml:space="preserve">sprzedaż w poszczególnych godzinach, </w:t>
      </w:r>
    </w:p>
    <w:p>
      <w:pPr>
        <w:pStyle w:val="Tretekstu"/>
        <w:numPr>
          <w:ilvl w:val="0"/>
          <w:numId w:val="62"/>
        </w:numPr>
        <w:tabs>
          <w:tab w:val="clear" w:pos="709"/>
          <w:tab w:val="left" w:pos="707" w:leader="none"/>
        </w:tabs>
        <w:bidi w:val="0"/>
        <w:spacing w:before="0" w:after="0"/>
        <w:ind w:start="707" w:hanging="283"/>
        <w:jc w:val="start"/>
        <w:rPr/>
      </w:pPr>
      <w:r>
        <w:rPr/>
        <w:t xml:space="preserve">zainteresowanie ofertą lunchową, </w:t>
      </w:r>
    </w:p>
    <w:p>
      <w:pPr>
        <w:pStyle w:val="Tretekstu"/>
        <w:numPr>
          <w:ilvl w:val="0"/>
          <w:numId w:val="62"/>
        </w:numPr>
        <w:tabs>
          <w:tab w:val="clear" w:pos="709"/>
          <w:tab w:val="left" w:pos="707" w:leader="none"/>
        </w:tabs>
        <w:bidi w:val="0"/>
        <w:spacing w:before="0" w:after="0"/>
        <w:ind w:start="707" w:hanging="283"/>
        <w:jc w:val="start"/>
        <w:rPr/>
      </w:pPr>
      <w:r>
        <w:rPr/>
        <w:t xml:space="preserve">wyniki zamówień internetowych, </w:t>
      </w:r>
    </w:p>
    <w:p>
      <w:pPr>
        <w:pStyle w:val="Tretekstu"/>
        <w:numPr>
          <w:ilvl w:val="0"/>
          <w:numId w:val="62"/>
        </w:numPr>
        <w:tabs>
          <w:tab w:val="clear" w:pos="709"/>
          <w:tab w:val="left" w:pos="707" w:leader="none"/>
        </w:tabs>
        <w:bidi w:val="0"/>
        <w:spacing w:before="0" w:after="0"/>
        <w:ind w:start="707" w:hanging="283"/>
        <w:jc w:val="start"/>
        <w:rPr/>
      </w:pPr>
      <w:r>
        <w:rPr/>
        <w:t xml:space="preserve">skuteczność płatnych kampanii, </w:t>
      </w:r>
    </w:p>
    <w:p>
      <w:pPr>
        <w:pStyle w:val="Tretekstu"/>
        <w:numPr>
          <w:ilvl w:val="0"/>
          <w:numId w:val="62"/>
        </w:numPr>
        <w:tabs>
          <w:tab w:val="clear" w:pos="709"/>
          <w:tab w:val="left" w:pos="707" w:leader="none"/>
        </w:tabs>
        <w:bidi w:val="0"/>
        <w:ind w:start="707" w:hanging="283"/>
        <w:jc w:val="start"/>
        <w:rPr/>
      </w:pPr>
      <w:r>
        <w:rPr/>
        <w:t xml:space="preserve">poziom cen i opinie dotyczące menu. </w:t>
      </w:r>
    </w:p>
    <w:p>
      <w:pPr>
        <w:pStyle w:val="Tretekstu"/>
        <w:bidi w:val="0"/>
        <w:jc w:val="start"/>
        <w:rPr/>
      </w:pPr>
      <w:r>
        <w:rPr/>
        <w:t>Na tej podstawie możliwe będzie przesunięcie budżetu do skuteczniejszych kanałów, zmiana komunikacji, poprawa oferty lunchowej albo ograniczenie działań, które nie generują sprzedaży.</w:t>
      </w:r>
    </w:p>
    <w:p>
      <w:pPr>
        <w:pStyle w:val="Tretekstu"/>
        <w:bidi w:val="0"/>
        <w:spacing w:lineRule="auto" w:line="276" w:before="0" w:after="140"/>
        <w:jc w:val="start"/>
        <w:rPr/>
      </w:pPr>
      <w:r>
        <w:rPr/>
        <w:t>Strategia marketingowa będzie więc aktualizowana na podstawie wyników restauracji. Pozwoli to ograniczyć wydatki na działania prowadzone wyłącznie z przyzwyczajenia i skoncentrować się na kanałach rzeczywiście wspierających realizację biznesplanu.</w:t>
      </w:r>
    </w:p>
    <w:p>
      <w:pPr>
        <w:pStyle w:val="Nagwek2"/>
        <w:bidi w:val="0"/>
        <w:jc w:val="start"/>
        <w:rPr/>
      </w:pPr>
      <w:bookmarkStart w:id="81" w:name="__RefHeading___Toc2900_1149712007"/>
      <w:bookmarkEnd w:id="81"/>
      <w:r>
        <w:rPr/>
        <w:t>Zespół restauracji „Zielony Talerz”</w:t>
      </w:r>
    </w:p>
    <w:p>
      <w:pPr>
        <w:pStyle w:val="Tretekstu"/>
        <w:bidi w:val="0"/>
        <w:spacing w:lineRule="auto" w:line="276" w:before="0" w:after="140"/>
        <w:jc w:val="start"/>
        <w:rPr/>
      </w:pPr>
      <w:r>
        <w:rPr/>
        <w:t>Zespół „Zielonego Talerza” zostanie dopasowany do wielkości lokalu, liczby miejsc oraz prognozowanej sprzedaży. W pierwszym kwartale restauracja powinna obsługiwać średnio około 70 zamówień dziennie. Dlatego na początku nie planuje się rozbudowanej struktury kierowniczej ani zatrudniania pracowników na stanowiska, które nie są jeszcze potrzebne.</w:t>
      </w:r>
    </w:p>
    <w:p>
      <w:pPr>
        <w:pStyle w:val="Tretekstu"/>
        <w:bidi w:val="0"/>
        <w:spacing w:lineRule="auto" w:line="276" w:before="0" w:after="140"/>
        <w:jc w:val="start"/>
        <w:rPr/>
      </w:pPr>
      <w:r>
        <w:rPr/>
        <w:t>Właściciel będzie aktywnie uczestniczyć w prowadzeniu lokalu. Odpowie za finanse, dostawców, kontrolę wyników, część działań administracyjnych oraz koordynację pracy zespołu. Dzięki temu w pierwszych miesiącach nie będzie konieczne zatrudnienie osobnego menedżera restauracji.</w:t>
      </w:r>
    </w:p>
    <w:p>
      <w:pPr>
        <w:pStyle w:val="Nagwek3"/>
        <w:bidi w:val="0"/>
        <w:jc w:val="start"/>
        <w:rPr/>
      </w:pPr>
      <w:bookmarkStart w:id="82" w:name="__RefHeading___Toc2902_1149712007"/>
      <w:bookmarkEnd w:id="82"/>
      <w:r>
        <w:rPr/>
        <w:t>1. Planowana struktura zespołu</w:t>
      </w:r>
    </w:p>
    <w:p>
      <w:pPr>
        <w:pStyle w:val="Tretekstu"/>
        <w:bidi w:val="0"/>
        <w:spacing w:lineRule="auto" w:line="276" w:before="0" w:after="140"/>
        <w:jc w:val="start"/>
        <w:rPr/>
      </w:pPr>
      <w:r>
        <w:rPr/>
        <w:t>Podstawowy skład zespołu obejmie:</w:t>
      </w:r>
    </w:p>
    <w:tbl>
      <w:tblPr>
        <w:tblW w:w="9638" w:type="dxa"/>
        <w:jc w:val="start"/>
        <w:tblInd w:w="0" w:type="dxa"/>
        <w:tblLayout w:type="fixed"/>
        <w:tblCellMar>
          <w:top w:w="28" w:type="dxa"/>
          <w:start w:w="28" w:type="dxa"/>
          <w:bottom w:w="28" w:type="dxa"/>
          <w:end w:w="28" w:type="dxa"/>
        </w:tblCellMar>
      </w:tblPr>
      <w:tblGrid>
        <w:gridCol w:w="3658"/>
        <w:gridCol w:w="1166"/>
        <w:gridCol w:w="4814"/>
      </w:tblGrid>
      <w:tr>
        <w:trPr>
          <w:tblHeader w:val="true"/>
        </w:trPr>
        <w:tc>
          <w:tcPr>
            <w:tcW w:w="3658" w:type="dxa"/>
            <w:tcBorders/>
            <w:vAlign w:val="center"/>
          </w:tcPr>
          <w:p>
            <w:pPr>
              <w:pStyle w:val="Nagwektabeli"/>
              <w:suppressLineNumbers/>
              <w:bidi w:val="0"/>
              <w:jc w:val="center"/>
              <w:rPr/>
            </w:pPr>
            <w:r>
              <w:rPr/>
              <w:t>Stanowisko</w:t>
            </w:r>
          </w:p>
        </w:tc>
        <w:tc>
          <w:tcPr>
            <w:tcW w:w="1166" w:type="dxa"/>
            <w:tcBorders/>
            <w:vAlign w:val="center"/>
          </w:tcPr>
          <w:p>
            <w:pPr>
              <w:pStyle w:val="Nagwektabeli"/>
              <w:suppressLineNumbers/>
              <w:bidi w:val="0"/>
              <w:jc w:val="center"/>
              <w:rPr/>
            </w:pPr>
            <w:r>
              <w:rPr/>
              <w:t>Liczba osób</w:t>
            </w:r>
          </w:p>
        </w:tc>
        <w:tc>
          <w:tcPr>
            <w:tcW w:w="4814" w:type="dxa"/>
            <w:tcBorders/>
            <w:vAlign w:val="center"/>
          </w:tcPr>
          <w:p>
            <w:pPr>
              <w:pStyle w:val="Nagwektabeli"/>
              <w:suppressLineNumbers/>
              <w:bidi w:val="0"/>
              <w:jc w:val="center"/>
              <w:rPr/>
            </w:pPr>
            <w:r>
              <w:rPr/>
              <w:t>Najważniejsze zadania</w:t>
            </w:r>
          </w:p>
        </w:tc>
      </w:tr>
      <w:tr>
        <w:trPr/>
        <w:tc>
          <w:tcPr>
            <w:tcW w:w="3658" w:type="dxa"/>
            <w:tcBorders/>
            <w:vAlign w:val="center"/>
          </w:tcPr>
          <w:p>
            <w:pPr>
              <w:pStyle w:val="Zawartotabeli"/>
              <w:widowControl w:val="false"/>
              <w:suppressLineNumbers/>
              <w:bidi w:val="0"/>
              <w:jc w:val="start"/>
              <w:rPr/>
            </w:pPr>
            <w:r>
              <w:rPr/>
              <w:t>Właściciel i osoba zarządzająca</w:t>
            </w:r>
          </w:p>
        </w:tc>
        <w:tc>
          <w:tcPr>
            <w:tcW w:w="1166" w:type="dxa"/>
            <w:tcBorders/>
            <w:vAlign w:val="center"/>
          </w:tcPr>
          <w:p>
            <w:pPr>
              <w:pStyle w:val="Zawartotabeli"/>
              <w:widowControl w:val="false"/>
              <w:suppressLineNumbers/>
              <w:bidi w:val="0"/>
              <w:jc w:val="start"/>
              <w:rPr/>
            </w:pPr>
            <w:r>
              <w:rPr/>
              <w:t>1</w:t>
            </w:r>
          </w:p>
        </w:tc>
        <w:tc>
          <w:tcPr>
            <w:tcW w:w="4814" w:type="dxa"/>
            <w:tcBorders/>
            <w:vAlign w:val="center"/>
          </w:tcPr>
          <w:p>
            <w:pPr>
              <w:pStyle w:val="Zawartotabeli"/>
              <w:widowControl w:val="false"/>
              <w:suppressLineNumbers/>
              <w:bidi w:val="0"/>
              <w:jc w:val="start"/>
              <w:rPr/>
            </w:pPr>
            <w:r>
              <w:rPr/>
              <w:t>finanse, dostawcy, grafiki, kontrola wyników, administracja</w:t>
            </w:r>
          </w:p>
        </w:tc>
      </w:tr>
      <w:tr>
        <w:trPr/>
        <w:tc>
          <w:tcPr>
            <w:tcW w:w="3658" w:type="dxa"/>
            <w:tcBorders/>
            <w:vAlign w:val="center"/>
          </w:tcPr>
          <w:p>
            <w:pPr>
              <w:pStyle w:val="Zawartotabeli"/>
              <w:widowControl w:val="false"/>
              <w:suppressLineNumbers/>
              <w:bidi w:val="0"/>
              <w:jc w:val="start"/>
              <w:rPr/>
            </w:pPr>
            <w:r>
              <w:rPr/>
              <w:t>Szef kuchni</w:t>
            </w:r>
          </w:p>
        </w:tc>
        <w:tc>
          <w:tcPr>
            <w:tcW w:w="1166" w:type="dxa"/>
            <w:tcBorders/>
            <w:vAlign w:val="center"/>
          </w:tcPr>
          <w:p>
            <w:pPr>
              <w:pStyle w:val="Zawartotabeli"/>
              <w:widowControl w:val="false"/>
              <w:suppressLineNumbers/>
              <w:bidi w:val="0"/>
              <w:jc w:val="start"/>
              <w:rPr/>
            </w:pPr>
            <w:r>
              <w:rPr/>
              <w:t>1</w:t>
            </w:r>
          </w:p>
        </w:tc>
        <w:tc>
          <w:tcPr>
            <w:tcW w:w="4814" w:type="dxa"/>
            <w:tcBorders/>
            <w:vAlign w:val="center"/>
          </w:tcPr>
          <w:p>
            <w:pPr>
              <w:pStyle w:val="Zawartotabeli"/>
              <w:widowControl w:val="false"/>
              <w:suppressLineNumbers/>
              <w:bidi w:val="0"/>
              <w:jc w:val="start"/>
              <w:rPr/>
            </w:pPr>
            <w:r>
              <w:rPr/>
              <w:t>organizacja kuchni, receptury, jakość, zamówienia produktów</w:t>
            </w:r>
          </w:p>
        </w:tc>
      </w:tr>
      <w:tr>
        <w:trPr/>
        <w:tc>
          <w:tcPr>
            <w:tcW w:w="3658" w:type="dxa"/>
            <w:tcBorders/>
            <w:vAlign w:val="center"/>
          </w:tcPr>
          <w:p>
            <w:pPr>
              <w:pStyle w:val="Zawartotabeli"/>
              <w:widowControl w:val="false"/>
              <w:suppressLineNumbers/>
              <w:bidi w:val="0"/>
              <w:jc w:val="start"/>
              <w:rPr/>
            </w:pPr>
            <w:r>
              <w:rPr/>
              <w:t>Kucharz</w:t>
            </w:r>
          </w:p>
        </w:tc>
        <w:tc>
          <w:tcPr>
            <w:tcW w:w="1166" w:type="dxa"/>
            <w:tcBorders/>
            <w:vAlign w:val="center"/>
          </w:tcPr>
          <w:p>
            <w:pPr>
              <w:pStyle w:val="Zawartotabeli"/>
              <w:widowControl w:val="false"/>
              <w:suppressLineNumbers/>
              <w:bidi w:val="0"/>
              <w:jc w:val="start"/>
              <w:rPr/>
            </w:pPr>
            <w:r>
              <w:rPr/>
              <w:t>2</w:t>
            </w:r>
          </w:p>
        </w:tc>
        <w:tc>
          <w:tcPr>
            <w:tcW w:w="4814" w:type="dxa"/>
            <w:tcBorders/>
            <w:vAlign w:val="center"/>
          </w:tcPr>
          <w:p>
            <w:pPr>
              <w:pStyle w:val="Zawartotabeli"/>
              <w:widowControl w:val="false"/>
              <w:suppressLineNumbers/>
              <w:bidi w:val="0"/>
              <w:jc w:val="start"/>
              <w:rPr/>
            </w:pPr>
            <w:r>
              <w:rPr/>
              <w:t>przygotowywanie dań, mise en place, utrzymanie standardów</w:t>
            </w:r>
          </w:p>
        </w:tc>
      </w:tr>
      <w:tr>
        <w:trPr/>
        <w:tc>
          <w:tcPr>
            <w:tcW w:w="3658" w:type="dxa"/>
            <w:tcBorders/>
            <w:vAlign w:val="center"/>
          </w:tcPr>
          <w:p>
            <w:pPr>
              <w:pStyle w:val="Zawartotabeli"/>
              <w:widowControl w:val="false"/>
              <w:suppressLineNumbers/>
              <w:bidi w:val="0"/>
              <w:jc w:val="start"/>
              <w:rPr/>
            </w:pPr>
            <w:r>
              <w:rPr/>
              <w:t>Pomoc kuchenna i zmywalnia</w:t>
            </w:r>
          </w:p>
        </w:tc>
        <w:tc>
          <w:tcPr>
            <w:tcW w:w="1166" w:type="dxa"/>
            <w:tcBorders/>
            <w:vAlign w:val="center"/>
          </w:tcPr>
          <w:p>
            <w:pPr>
              <w:pStyle w:val="Zawartotabeli"/>
              <w:widowControl w:val="false"/>
              <w:suppressLineNumbers/>
              <w:bidi w:val="0"/>
              <w:jc w:val="start"/>
              <w:rPr/>
            </w:pPr>
            <w:r>
              <w:rPr/>
              <w:t>1</w:t>
            </w:r>
          </w:p>
        </w:tc>
        <w:tc>
          <w:tcPr>
            <w:tcW w:w="4814" w:type="dxa"/>
            <w:tcBorders/>
            <w:vAlign w:val="center"/>
          </w:tcPr>
          <w:p>
            <w:pPr>
              <w:pStyle w:val="Zawartotabeli"/>
              <w:widowControl w:val="false"/>
              <w:suppressLineNumbers/>
              <w:bidi w:val="0"/>
              <w:jc w:val="start"/>
              <w:rPr/>
            </w:pPr>
            <w:r>
              <w:rPr/>
              <w:t>przygotowanie składników, porządek, zmywanie</w:t>
            </w:r>
          </w:p>
        </w:tc>
      </w:tr>
      <w:tr>
        <w:trPr/>
        <w:tc>
          <w:tcPr>
            <w:tcW w:w="3658" w:type="dxa"/>
            <w:tcBorders/>
            <w:vAlign w:val="center"/>
          </w:tcPr>
          <w:p>
            <w:pPr>
              <w:pStyle w:val="Zawartotabeli"/>
              <w:widowControl w:val="false"/>
              <w:suppressLineNumbers/>
              <w:bidi w:val="0"/>
              <w:jc w:val="start"/>
              <w:rPr/>
            </w:pPr>
            <w:r>
              <w:rPr/>
              <w:t>Kelner</w:t>
            </w:r>
          </w:p>
        </w:tc>
        <w:tc>
          <w:tcPr>
            <w:tcW w:w="1166" w:type="dxa"/>
            <w:tcBorders/>
            <w:vAlign w:val="center"/>
          </w:tcPr>
          <w:p>
            <w:pPr>
              <w:pStyle w:val="Zawartotabeli"/>
              <w:widowControl w:val="false"/>
              <w:suppressLineNumbers/>
              <w:bidi w:val="0"/>
              <w:jc w:val="start"/>
              <w:rPr/>
            </w:pPr>
            <w:r>
              <w:rPr/>
              <w:t>2</w:t>
            </w:r>
          </w:p>
        </w:tc>
        <w:tc>
          <w:tcPr>
            <w:tcW w:w="4814" w:type="dxa"/>
            <w:tcBorders/>
            <w:vAlign w:val="center"/>
          </w:tcPr>
          <w:p>
            <w:pPr>
              <w:pStyle w:val="Zawartotabeli"/>
              <w:widowControl w:val="false"/>
              <w:suppressLineNumbers/>
              <w:bidi w:val="0"/>
              <w:jc w:val="start"/>
              <w:rPr/>
            </w:pPr>
            <w:r>
              <w:rPr/>
              <w:t>obsługa sali, płatności, odbiory osobiste</w:t>
            </w:r>
          </w:p>
        </w:tc>
      </w:tr>
      <w:tr>
        <w:trPr/>
        <w:tc>
          <w:tcPr>
            <w:tcW w:w="3658" w:type="dxa"/>
            <w:tcBorders/>
            <w:vAlign w:val="center"/>
          </w:tcPr>
          <w:p>
            <w:pPr>
              <w:pStyle w:val="Zawartotabeli"/>
              <w:widowControl w:val="false"/>
              <w:suppressLineNumbers/>
              <w:bidi w:val="0"/>
              <w:jc w:val="start"/>
              <w:rPr/>
            </w:pPr>
            <w:r>
              <w:rPr/>
              <w:t>Pracownik wspierający w niepełnym wymiarze</w:t>
            </w:r>
          </w:p>
        </w:tc>
        <w:tc>
          <w:tcPr>
            <w:tcW w:w="1166" w:type="dxa"/>
            <w:tcBorders/>
            <w:vAlign w:val="center"/>
          </w:tcPr>
          <w:p>
            <w:pPr>
              <w:pStyle w:val="Zawartotabeli"/>
              <w:widowControl w:val="false"/>
              <w:suppressLineNumbers/>
              <w:bidi w:val="0"/>
              <w:jc w:val="start"/>
              <w:rPr/>
            </w:pPr>
            <w:r>
              <w:rPr/>
              <w:t>2</w:t>
            </w:r>
          </w:p>
        </w:tc>
        <w:tc>
          <w:tcPr>
            <w:tcW w:w="4814" w:type="dxa"/>
            <w:tcBorders/>
            <w:vAlign w:val="center"/>
          </w:tcPr>
          <w:p>
            <w:pPr>
              <w:pStyle w:val="Zawartotabeli"/>
              <w:widowControl w:val="false"/>
              <w:suppressLineNumbers/>
              <w:bidi w:val="0"/>
              <w:jc w:val="start"/>
              <w:rPr/>
            </w:pPr>
            <w:r>
              <w:rPr/>
              <w:t>obsługa szczytów, weekendów, ogródka i nieobecności</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Łącznie restauracja rozpocznie działalność z ośmioma pracownikami operacyjnymi oraz właścicielem. Dwie osoby wspierające będą zatrudnione w ograniczonym wymiarze i kierowane przede wszystkim na godziny lunchowe, wieczory oraz weekendy.</w:t>
      </w:r>
    </w:p>
    <w:p>
      <w:pPr>
        <w:pStyle w:val="Tretekstu"/>
        <w:bidi w:val="0"/>
        <w:spacing w:lineRule="auto" w:line="276" w:before="0" w:after="140"/>
        <w:jc w:val="start"/>
        <w:rPr/>
      </w:pPr>
      <w:r>
        <w:rPr/>
        <w:t>Taki model pozwala zwiększać obsadę w okresach największego ruchu bez utrzymywania pełnego zespołu przez wszystkie godziny otwarcia.</w:t>
      </w:r>
    </w:p>
    <w:p>
      <w:pPr>
        <w:pStyle w:val="Nagwek3"/>
        <w:bidi w:val="0"/>
        <w:jc w:val="start"/>
        <w:rPr/>
      </w:pPr>
      <w:bookmarkStart w:id="83" w:name="__RefHeading___Toc2904_1149712007"/>
      <w:bookmarkEnd w:id="83"/>
      <w:r>
        <w:rPr/>
        <w:t>2. Obowiązki właściciela</w:t>
      </w:r>
    </w:p>
    <w:p>
      <w:pPr>
        <w:pStyle w:val="Tretekstu"/>
        <w:bidi w:val="0"/>
        <w:spacing w:lineRule="auto" w:line="276" w:before="0" w:after="140"/>
        <w:jc w:val="start"/>
        <w:rPr/>
      </w:pPr>
      <w:r>
        <w:rPr/>
        <w:t>W pierwszych miesiącach właściciel będzie pełnić funkcję osoby zarządzającej lokalem. Do jego zadań należą:</w:t>
      </w:r>
    </w:p>
    <w:p>
      <w:pPr>
        <w:pStyle w:val="Tretekstu"/>
        <w:numPr>
          <w:ilvl w:val="0"/>
          <w:numId w:val="63"/>
        </w:numPr>
        <w:tabs>
          <w:tab w:val="clear" w:pos="709"/>
          <w:tab w:val="left" w:pos="707" w:leader="none"/>
        </w:tabs>
        <w:bidi w:val="0"/>
        <w:spacing w:before="0" w:after="0"/>
        <w:ind w:start="707" w:hanging="283"/>
        <w:jc w:val="start"/>
        <w:rPr/>
      </w:pPr>
      <w:r>
        <w:rPr/>
        <w:t xml:space="preserve">kontrola sprzedaży i kosztów, </w:t>
      </w:r>
    </w:p>
    <w:p>
      <w:pPr>
        <w:pStyle w:val="Tretekstu"/>
        <w:numPr>
          <w:ilvl w:val="0"/>
          <w:numId w:val="63"/>
        </w:numPr>
        <w:tabs>
          <w:tab w:val="clear" w:pos="709"/>
          <w:tab w:val="left" w:pos="707" w:leader="none"/>
        </w:tabs>
        <w:bidi w:val="0"/>
        <w:spacing w:before="0" w:after="0"/>
        <w:ind w:start="707" w:hanging="283"/>
        <w:jc w:val="start"/>
        <w:rPr/>
      </w:pPr>
      <w:r>
        <w:rPr/>
        <w:t xml:space="preserve">zatwierdzanie grafików, </w:t>
      </w:r>
    </w:p>
    <w:p>
      <w:pPr>
        <w:pStyle w:val="Tretekstu"/>
        <w:numPr>
          <w:ilvl w:val="0"/>
          <w:numId w:val="63"/>
        </w:numPr>
        <w:tabs>
          <w:tab w:val="clear" w:pos="709"/>
          <w:tab w:val="left" w:pos="707" w:leader="none"/>
        </w:tabs>
        <w:bidi w:val="0"/>
        <w:spacing w:before="0" w:after="0"/>
        <w:ind w:start="707" w:hanging="283"/>
        <w:jc w:val="start"/>
        <w:rPr/>
      </w:pPr>
      <w:r>
        <w:rPr/>
        <w:t xml:space="preserve">kontakt z księgowością, </w:t>
      </w:r>
    </w:p>
    <w:p>
      <w:pPr>
        <w:pStyle w:val="Tretekstu"/>
        <w:numPr>
          <w:ilvl w:val="0"/>
          <w:numId w:val="63"/>
        </w:numPr>
        <w:tabs>
          <w:tab w:val="clear" w:pos="709"/>
          <w:tab w:val="left" w:pos="707" w:leader="none"/>
        </w:tabs>
        <w:bidi w:val="0"/>
        <w:spacing w:before="0" w:after="0"/>
        <w:ind w:start="707" w:hanging="283"/>
        <w:jc w:val="start"/>
        <w:rPr/>
      </w:pPr>
      <w:r>
        <w:rPr/>
        <w:t xml:space="preserve">negocjowanie warunków z dostawcami, </w:t>
      </w:r>
    </w:p>
    <w:p>
      <w:pPr>
        <w:pStyle w:val="Tretekstu"/>
        <w:numPr>
          <w:ilvl w:val="0"/>
          <w:numId w:val="63"/>
        </w:numPr>
        <w:tabs>
          <w:tab w:val="clear" w:pos="709"/>
          <w:tab w:val="left" w:pos="707" w:leader="none"/>
        </w:tabs>
        <w:bidi w:val="0"/>
        <w:spacing w:before="0" w:after="0"/>
        <w:ind w:start="707" w:hanging="283"/>
        <w:jc w:val="start"/>
        <w:rPr/>
      </w:pPr>
      <w:r>
        <w:rPr/>
        <w:t xml:space="preserve">kontrola stanów magazynowych, </w:t>
      </w:r>
    </w:p>
    <w:p>
      <w:pPr>
        <w:pStyle w:val="Tretekstu"/>
        <w:numPr>
          <w:ilvl w:val="0"/>
          <w:numId w:val="63"/>
        </w:numPr>
        <w:tabs>
          <w:tab w:val="clear" w:pos="709"/>
          <w:tab w:val="left" w:pos="707" w:leader="none"/>
        </w:tabs>
        <w:bidi w:val="0"/>
        <w:spacing w:before="0" w:after="0"/>
        <w:ind w:start="707" w:hanging="283"/>
        <w:jc w:val="start"/>
        <w:rPr/>
      </w:pPr>
      <w:r>
        <w:rPr/>
        <w:t xml:space="preserve">nadzorowanie działań marketingowych, </w:t>
      </w:r>
    </w:p>
    <w:p>
      <w:pPr>
        <w:pStyle w:val="Tretekstu"/>
        <w:numPr>
          <w:ilvl w:val="0"/>
          <w:numId w:val="63"/>
        </w:numPr>
        <w:tabs>
          <w:tab w:val="clear" w:pos="709"/>
          <w:tab w:val="left" w:pos="707" w:leader="none"/>
        </w:tabs>
        <w:bidi w:val="0"/>
        <w:spacing w:before="0" w:after="0"/>
        <w:ind w:start="707" w:hanging="283"/>
        <w:jc w:val="start"/>
        <w:rPr/>
      </w:pPr>
      <w:r>
        <w:rPr/>
        <w:t xml:space="preserve">analiza opinii i reklamacji, </w:t>
      </w:r>
    </w:p>
    <w:p>
      <w:pPr>
        <w:pStyle w:val="Tretekstu"/>
        <w:numPr>
          <w:ilvl w:val="0"/>
          <w:numId w:val="63"/>
        </w:numPr>
        <w:tabs>
          <w:tab w:val="clear" w:pos="709"/>
          <w:tab w:val="left" w:pos="707" w:leader="none"/>
        </w:tabs>
        <w:bidi w:val="0"/>
        <w:spacing w:before="0" w:after="0"/>
        <w:ind w:start="707" w:hanging="283"/>
        <w:jc w:val="start"/>
        <w:rPr/>
      </w:pPr>
      <w:r>
        <w:rPr/>
        <w:t xml:space="preserve">rozliczanie wyników poszczególnych kanałów sprzedaży, </w:t>
      </w:r>
    </w:p>
    <w:p>
      <w:pPr>
        <w:pStyle w:val="Tretekstu"/>
        <w:numPr>
          <w:ilvl w:val="0"/>
          <w:numId w:val="63"/>
        </w:numPr>
        <w:tabs>
          <w:tab w:val="clear" w:pos="709"/>
          <w:tab w:val="left" w:pos="707" w:leader="none"/>
        </w:tabs>
        <w:bidi w:val="0"/>
        <w:ind w:start="707" w:hanging="283"/>
        <w:jc w:val="start"/>
        <w:rPr/>
      </w:pPr>
      <w:r>
        <w:rPr/>
        <w:t xml:space="preserve">podejmowanie decyzji dotyczących menu, cen i zatrudnienia. </w:t>
      </w:r>
    </w:p>
    <w:p>
      <w:pPr>
        <w:pStyle w:val="Tretekstu"/>
        <w:bidi w:val="0"/>
        <w:jc w:val="start"/>
        <w:rPr/>
      </w:pPr>
      <w:r>
        <w:rPr/>
        <w:t>Właściciel nie powinien jednak przejmować wszystkich bieżących zadań. Odpowiedzialność za kuchnię zostanie powierzona szefowi kuchni, natomiast podczas każdej zmiany zostanie wskazana osoba odpowiedzialna za salę.</w:t>
      </w:r>
    </w:p>
    <w:p>
      <w:pPr>
        <w:pStyle w:val="Tretekstu"/>
        <w:bidi w:val="0"/>
        <w:spacing w:lineRule="auto" w:line="276" w:before="0" w:after="140"/>
        <w:jc w:val="start"/>
        <w:rPr/>
      </w:pPr>
      <w:r>
        <w:rPr/>
        <w:t>Jeżeli po pierwszym roku skala działalności wzrośnie, część obowiązków może zostać przekazana zastępcy menedżera albo kierownikowi zmiany.</w:t>
      </w:r>
    </w:p>
    <w:p>
      <w:pPr>
        <w:pStyle w:val="Nagwek3"/>
        <w:bidi w:val="0"/>
        <w:jc w:val="start"/>
        <w:rPr/>
      </w:pPr>
      <w:bookmarkStart w:id="84" w:name="__RefHeading___Toc2906_1149712007"/>
      <w:bookmarkEnd w:id="84"/>
      <w:r>
        <w:rPr/>
        <w:t>3. Organizacja pracy kuchni</w:t>
      </w:r>
    </w:p>
    <w:p>
      <w:pPr>
        <w:pStyle w:val="Tretekstu"/>
        <w:bidi w:val="0"/>
        <w:spacing w:lineRule="auto" w:line="276" w:before="0" w:after="140"/>
        <w:jc w:val="start"/>
        <w:rPr/>
      </w:pPr>
      <w:r>
        <w:rPr/>
        <w:t>Za pracę kuchni będzie odpowiadać szef kuchni. Jego najważniejsze obowiązki obejmą:</w:t>
      </w:r>
    </w:p>
    <w:p>
      <w:pPr>
        <w:pStyle w:val="Tretekstu"/>
        <w:numPr>
          <w:ilvl w:val="0"/>
          <w:numId w:val="64"/>
        </w:numPr>
        <w:tabs>
          <w:tab w:val="clear" w:pos="709"/>
          <w:tab w:val="left" w:pos="707" w:leader="none"/>
        </w:tabs>
        <w:bidi w:val="0"/>
        <w:spacing w:before="0" w:after="0"/>
        <w:ind w:start="707" w:hanging="283"/>
        <w:jc w:val="start"/>
        <w:rPr/>
      </w:pPr>
      <w:r>
        <w:rPr/>
        <w:t xml:space="preserve">opracowanie i aktualizowanie receptur, </w:t>
      </w:r>
    </w:p>
    <w:p>
      <w:pPr>
        <w:pStyle w:val="Tretekstu"/>
        <w:numPr>
          <w:ilvl w:val="0"/>
          <w:numId w:val="64"/>
        </w:numPr>
        <w:tabs>
          <w:tab w:val="clear" w:pos="709"/>
          <w:tab w:val="left" w:pos="707" w:leader="none"/>
        </w:tabs>
        <w:bidi w:val="0"/>
        <w:spacing w:before="0" w:after="0"/>
        <w:ind w:start="707" w:hanging="283"/>
        <w:jc w:val="start"/>
        <w:rPr/>
      </w:pPr>
      <w:r>
        <w:rPr/>
        <w:t xml:space="preserve">organizację przygotowania składników, </w:t>
      </w:r>
    </w:p>
    <w:p>
      <w:pPr>
        <w:pStyle w:val="Tretekstu"/>
        <w:numPr>
          <w:ilvl w:val="0"/>
          <w:numId w:val="64"/>
        </w:numPr>
        <w:tabs>
          <w:tab w:val="clear" w:pos="709"/>
          <w:tab w:val="left" w:pos="707" w:leader="none"/>
        </w:tabs>
        <w:bidi w:val="0"/>
        <w:spacing w:before="0" w:after="0"/>
        <w:ind w:start="707" w:hanging="283"/>
        <w:jc w:val="start"/>
        <w:rPr/>
      </w:pPr>
      <w:r>
        <w:rPr/>
        <w:t xml:space="preserve">kontrolę jakości oraz wielkości porcji, </w:t>
      </w:r>
    </w:p>
    <w:p>
      <w:pPr>
        <w:pStyle w:val="Tretekstu"/>
        <w:numPr>
          <w:ilvl w:val="0"/>
          <w:numId w:val="64"/>
        </w:numPr>
        <w:tabs>
          <w:tab w:val="clear" w:pos="709"/>
          <w:tab w:val="left" w:pos="707" w:leader="none"/>
        </w:tabs>
        <w:bidi w:val="0"/>
        <w:spacing w:before="0" w:after="0"/>
        <w:ind w:start="707" w:hanging="283"/>
        <w:jc w:val="start"/>
        <w:rPr/>
      </w:pPr>
      <w:r>
        <w:rPr/>
        <w:t xml:space="preserve">planowanie zamówień produktów, </w:t>
      </w:r>
    </w:p>
    <w:p>
      <w:pPr>
        <w:pStyle w:val="Tretekstu"/>
        <w:numPr>
          <w:ilvl w:val="0"/>
          <w:numId w:val="64"/>
        </w:numPr>
        <w:tabs>
          <w:tab w:val="clear" w:pos="709"/>
          <w:tab w:val="left" w:pos="707" w:leader="none"/>
        </w:tabs>
        <w:bidi w:val="0"/>
        <w:spacing w:before="0" w:after="0"/>
        <w:ind w:start="707" w:hanging="283"/>
        <w:jc w:val="start"/>
        <w:rPr/>
      </w:pPr>
      <w:r>
        <w:rPr/>
        <w:t xml:space="preserve">ograniczanie strat, </w:t>
      </w:r>
    </w:p>
    <w:p>
      <w:pPr>
        <w:pStyle w:val="Tretekstu"/>
        <w:numPr>
          <w:ilvl w:val="0"/>
          <w:numId w:val="64"/>
        </w:numPr>
        <w:tabs>
          <w:tab w:val="clear" w:pos="709"/>
          <w:tab w:val="left" w:pos="707" w:leader="none"/>
        </w:tabs>
        <w:bidi w:val="0"/>
        <w:spacing w:before="0" w:after="0"/>
        <w:ind w:start="707" w:hanging="283"/>
        <w:jc w:val="start"/>
        <w:rPr/>
      </w:pPr>
      <w:r>
        <w:rPr/>
        <w:t xml:space="preserve">szkolenie kucharzy, </w:t>
      </w:r>
    </w:p>
    <w:p>
      <w:pPr>
        <w:pStyle w:val="Tretekstu"/>
        <w:numPr>
          <w:ilvl w:val="0"/>
          <w:numId w:val="64"/>
        </w:numPr>
        <w:tabs>
          <w:tab w:val="clear" w:pos="709"/>
          <w:tab w:val="left" w:pos="707" w:leader="none"/>
        </w:tabs>
        <w:bidi w:val="0"/>
        <w:spacing w:before="0" w:after="0"/>
        <w:ind w:start="707" w:hanging="283"/>
        <w:jc w:val="start"/>
        <w:rPr/>
      </w:pPr>
      <w:r>
        <w:rPr/>
        <w:t xml:space="preserve">współpracę z obsługą sali, </w:t>
      </w:r>
    </w:p>
    <w:p>
      <w:pPr>
        <w:pStyle w:val="Tretekstu"/>
        <w:numPr>
          <w:ilvl w:val="0"/>
          <w:numId w:val="64"/>
        </w:numPr>
        <w:tabs>
          <w:tab w:val="clear" w:pos="709"/>
          <w:tab w:val="left" w:pos="707" w:leader="none"/>
        </w:tabs>
        <w:bidi w:val="0"/>
        <w:ind w:start="707" w:hanging="283"/>
        <w:jc w:val="start"/>
        <w:rPr/>
      </w:pPr>
      <w:r>
        <w:rPr/>
        <w:t xml:space="preserve">analizowanie czasu realizacji zamówień. </w:t>
      </w:r>
    </w:p>
    <w:p>
      <w:pPr>
        <w:pStyle w:val="Tretekstu"/>
        <w:bidi w:val="0"/>
        <w:jc w:val="start"/>
        <w:rPr/>
      </w:pPr>
      <w:r>
        <w:rPr/>
        <w:t>Dwóch kucharzy będzie pracować w systemie zmianowym. W godzinach największej sprzedaży w kuchni powinny znajdować się co najmniej trzy osoby: szef kuchni lub jeden z kucharzy, drugi kucharz oraz pomoc kuchenna.</w:t>
      </w:r>
    </w:p>
    <w:p>
      <w:pPr>
        <w:pStyle w:val="Tretekstu"/>
        <w:bidi w:val="0"/>
        <w:spacing w:lineRule="auto" w:line="276" w:before="0" w:after="140"/>
        <w:jc w:val="start"/>
        <w:rPr/>
      </w:pPr>
      <w:r>
        <w:rPr/>
        <w:t>Pomoc kuchenna będzie odpowiadać między innymi za:</w:t>
      </w:r>
    </w:p>
    <w:p>
      <w:pPr>
        <w:pStyle w:val="Tretekstu"/>
        <w:numPr>
          <w:ilvl w:val="0"/>
          <w:numId w:val="65"/>
        </w:numPr>
        <w:tabs>
          <w:tab w:val="clear" w:pos="709"/>
          <w:tab w:val="left" w:pos="707" w:leader="none"/>
        </w:tabs>
        <w:bidi w:val="0"/>
        <w:spacing w:before="0" w:after="0"/>
        <w:ind w:start="707" w:hanging="283"/>
        <w:jc w:val="start"/>
        <w:rPr/>
      </w:pPr>
      <w:r>
        <w:rPr/>
        <w:t xml:space="preserve">wstępne przygotowanie produktów, </w:t>
      </w:r>
    </w:p>
    <w:p>
      <w:pPr>
        <w:pStyle w:val="Tretekstu"/>
        <w:numPr>
          <w:ilvl w:val="0"/>
          <w:numId w:val="65"/>
        </w:numPr>
        <w:tabs>
          <w:tab w:val="clear" w:pos="709"/>
          <w:tab w:val="left" w:pos="707" w:leader="none"/>
        </w:tabs>
        <w:bidi w:val="0"/>
        <w:spacing w:before="0" w:after="0"/>
        <w:ind w:start="707" w:hanging="283"/>
        <w:jc w:val="start"/>
        <w:rPr/>
      </w:pPr>
      <w:r>
        <w:rPr/>
        <w:t xml:space="preserve">utrzymywanie czystości stanowisk, </w:t>
      </w:r>
    </w:p>
    <w:p>
      <w:pPr>
        <w:pStyle w:val="Tretekstu"/>
        <w:numPr>
          <w:ilvl w:val="0"/>
          <w:numId w:val="65"/>
        </w:numPr>
        <w:tabs>
          <w:tab w:val="clear" w:pos="709"/>
          <w:tab w:val="left" w:pos="707" w:leader="none"/>
        </w:tabs>
        <w:bidi w:val="0"/>
        <w:spacing w:before="0" w:after="0"/>
        <w:ind w:start="707" w:hanging="283"/>
        <w:jc w:val="start"/>
        <w:rPr/>
      </w:pPr>
      <w:r>
        <w:rPr/>
        <w:t xml:space="preserve">obsługę zmywalni, </w:t>
      </w:r>
    </w:p>
    <w:p>
      <w:pPr>
        <w:pStyle w:val="Tretekstu"/>
        <w:numPr>
          <w:ilvl w:val="0"/>
          <w:numId w:val="65"/>
        </w:numPr>
        <w:tabs>
          <w:tab w:val="clear" w:pos="709"/>
          <w:tab w:val="left" w:pos="707" w:leader="none"/>
        </w:tabs>
        <w:bidi w:val="0"/>
        <w:spacing w:before="0" w:after="0"/>
        <w:ind w:start="707" w:hanging="283"/>
        <w:jc w:val="start"/>
        <w:rPr/>
      </w:pPr>
      <w:r>
        <w:rPr/>
        <w:t xml:space="preserve">uzupełnianie podstawowych składników, </w:t>
      </w:r>
    </w:p>
    <w:p>
      <w:pPr>
        <w:pStyle w:val="Tretekstu"/>
        <w:numPr>
          <w:ilvl w:val="0"/>
          <w:numId w:val="65"/>
        </w:numPr>
        <w:tabs>
          <w:tab w:val="clear" w:pos="709"/>
          <w:tab w:val="left" w:pos="707" w:leader="none"/>
        </w:tabs>
        <w:bidi w:val="0"/>
        <w:ind w:start="707" w:hanging="283"/>
        <w:jc w:val="start"/>
        <w:rPr/>
      </w:pPr>
      <w:r>
        <w:rPr/>
        <w:t xml:space="preserve">pomoc przy pakowaniu zamówień na wynos. </w:t>
      </w:r>
    </w:p>
    <w:p>
      <w:pPr>
        <w:pStyle w:val="Tretekstu"/>
        <w:bidi w:val="0"/>
        <w:jc w:val="start"/>
        <w:rPr/>
      </w:pPr>
      <w:r>
        <w:rPr/>
        <w:t>Przed otwarciem zostanie przygotowany podział stanowisk i kolejność wykonywania zadań. Dzięki temu pracownicy będą wiedzieć, kto odpowiada za przygotowanie poszczególnych elementów zamówienia.</w:t>
      </w:r>
    </w:p>
    <w:p>
      <w:pPr>
        <w:pStyle w:val="Nagwek3"/>
        <w:bidi w:val="0"/>
        <w:jc w:val="start"/>
        <w:rPr/>
      </w:pPr>
      <w:bookmarkStart w:id="85" w:name="__RefHeading___Toc2908_1149712007"/>
      <w:bookmarkEnd w:id="85"/>
      <w:r>
        <w:rPr/>
        <w:t>4. Organizacja obsługi sali</w:t>
      </w:r>
    </w:p>
    <w:p>
      <w:pPr>
        <w:pStyle w:val="Tretekstu"/>
        <w:bidi w:val="0"/>
        <w:spacing w:lineRule="auto" w:line="276" w:before="0" w:after="140"/>
        <w:jc w:val="start"/>
        <w:rPr/>
      </w:pPr>
      <w:r>
        <w:rPr/>
        <w:t>Na każdej zmianie będzie pracować co najmniej jedna osoba odpowiedzialna za obsługę gości. W porze lunchowej, wieczorami i w weekendy obsada zostanie zwiększona do dwóch lub trzech osób.</w:t>
      </w:r>
    </w:p>
    <w:p>
      <w:pPr>
        <w:pStyle w:val="Tretekstu"/>
        <w:bidi w:val="0"/>
        <w:spacing w:lineRule="auto" w:line="276" w:before="0" w:after="140"/>
        <w:jc w:val="start"/>
        <w:rPr/>
      </w:pPr>
      <w:r>
        <w:rPr/>
        <w:t>Kelnerzy będą odpowiadać za:</w:t>
      </w:r>
    </w:p>
    <w:p>
      <w:pPr>
        <w:pStyle w:val="Tretekstu"/>
        <w:numPr>
          <w:ilvl w:val="0"/>
          <w:numId w:val="66"/>
        </w:numPr>
        <w:tabs>
          <w:tab w:val="clear" w:pos="709"/>
          <w:tab w:val="left" w:pos="707" w:leader="none"/>
        </w:tabs>
        <w:bidi w:val="0"/>
        <w:spacing w:before="0" w:after="0"/>
        <w:ind w:start="707" w:hanging="283"/>
        <w:jc w:val="start"/>
        <w:rPr/>
      </w:pPr>
      <w:r>
        <w:rPr/>
        <w:t xml:space="preserve">przyjmowanie zamówień, </w:t>
      </w:r>
    </w:p>
    <w:p>
      <w:pPr>
        <w:pStyle w:val="Tretekstu"/>
        <w:numPr>
          <w:ilvl w:val="0"/>
          <w:numId w:val="66"/>
        </w:numPr>
        <w:tabs>
          <w:tab w:val="clear" w:pos="709"/>
          <w:tab w:val="left" w:pos="707" w:leader="none"/>
        </w:tabs>
        <w:bidi w:val="0"/>
        <w:spacing w:before="0" w:after="0"/>
        <w:ind w:start="707" w:hanging="283"/>
        <w:jc w:val="start"/>
        <w:rPr/>
      </w:pPr>
      <w:r>
        <w:rPr/>
        <w:t xml:space="preserve">obsługę płatności, </w:t>
      </w:r>
    </w:p>
    <w:p>
      <w:pPr>
        <w:pStyle w:val="Tretekstu"/>
        <w:numPr>
          <w:ilvl w:val="0"/>
          <w:numId w:val="66"/>
        </w:numPr>
        <w:tabs>
          <w:tab w:val="clear" w:pos="709"/>
          <w:tab w:val="left" w:pos="707" w:leader="none"/>
        </w:tabs>
        <w:bidi w:val="0"/>
        <w:spacing w:before="0" w:after="0"/>
        <w:ind w:start="707" w:hanging="283"/>
        <w:jc w:val="start"/>
        <w:rPr/>
      </w:pPr>
      <w:r>
        <w:rPr/>
        <w:t xml:space="preserve">przekazywanie informacji o alergenach, </w:t>
      </w:r>
    </w:p>
    <w:p>
      <w:pPr>
        <w:pStyle w:val="Tretekstu"/>
        <w:numPr>
          <w:ilvl w:val="0"/>
          <w:numId w:val="66"/>
        </w:numPr>
        <w:tabs>
          <w:tab w:val="clear" w:pos="709"/>
          <w:tab w:val="left" w:pos="707" w:leader="none"/>
        </w:tabs>
        <w:bidi w:val="0"/>
        <w:spacing w:before="0" w:after="0"/>
        <w:ind w:start="707" w:hanging="283"/>
        <w:jc w:val="start"/>
        <w:rPr/>
      </w:pPr>
      <w:r>
        <w:rPr/>
        <w:t xml:space="preserve">kontrolowanie kompletności zamówień, </w:t>
      </w:r>
    </w:p>
    <w:p>
      <w:pPr>
        <w:pStyle w:val="Tretekstu"/>
        <w:numPr>
          <w:ilvl w:val="0"/>
          <w:numId w:val="66"/>
        </w:numPr>
        <w:tabs>
          <w:tab w:val="clear" w:pos="709"/>
          <w:tab w:val="left" w:pos="707" w:leader="none"/>
        </w:tabs>
        <w:bidi w:val="0"/>
        <w:spacing w:before="0" w:after="0"/>
        <w:ind w:start="707" w:hanging="283"/>
        <w:jc w:val="start"/>
        <w:rPr/>
      </w:pPr>
      <w:r>
        <w:rPr/>
        <w:t xml:space="preserve">obsługę rezerwacji, </w:t>
      </w:r>
    </w:p>
    <w:p>
      <w:pPr>
        <w:pStyle w:val="Tretekstu"/>
        <w:numPr>
          <w:ilvl w:val="0"/>
          <w:numId w:val="66"/>
        </w:numPr>
        <w:tabs>
          <w:tab w:val="clear" w:pos="709"/>
          <w:tab w:val="left" w:pos="707" w:leader="none"/>
        </w:tabs>
        <w:bidi w:val="0"/>
        <w:spacing w:before="0" w:after="0"/>
        <w:ind w:start="707" w:hanging="283"/>
        <w:jc w:val="start"/>
        <w:rPr/>
      </w:pPr>
      <w:r>
        <w:rPr/>
        <w:t xml:space="preserve">wydawanie zamówień na wynos, </w:t>
      </w:r>
    </w:p>
    <w:p>
      <w:pPr>
        <w:pStyle w:val="Tretekstu"/>
        <w:numPr>
          <w:ilvl w:val="0"/>
          <w:numId w:val="66"/>
        </w:numPr>
        <w:tabs>
          <w:tab w:val="clear" w:pos="709"/>
          <w:tab w:val="left" w:pos="707" w:leader="none"/>
        </w:tabs>
        <w:bidi w:val="0"/>
        <w:spacing w:before="0" w:after="0"/>
        <w:ind w:start="707" w:hanging="283"/>
        <w:jc w:val="start"/>
        <w:rPr/>
      </w:pPr>
      <w:r>
        <w:rPr/>
        <w:t xml:space="preserve">reagowanie na uwagi klientów, </w:t>
      </w:r>
    </w:p>
    <w:p>
      <w:pPr>
        <w:pStyle w:val="Tretekstu"/>
        <w:numPr>
          <w:ilvl w:val="0"/>
          <w:numId w:val="66"/>
        </w:numPr>
        <w:tabs>
          <w:tab w:val="clear" w:pos="709"/>
          <w:tab w:val="left" w:pos="707" w:leader="none"/>
        </w:tabs>
        <w:bidi w:val="0"/>
        <w:ind w:start="707" w:hanging="283"/>
        <w:jc w:val="start"/>
        <w:rPr/>
      </w:pPr>
      <w:r>
        <w:rPr/>
        <w:t xml:space="preserve">utrzymywanie porządku na sali. </w:t>
      </w:r>
    </w:p>
    <w:p>
      <w:pPr>
        <w:pStyle w:val="Tretekstu"/>
        <w:bidi w:val="0"/>
        <w:jc w:val="start"/>
        <w:rPr/>
      </w:pPr>
      <w:r>
        <w:rPr/>
        <w:t xml:space="preserve">Nie planuje się osobnego stanowiska kasjera. Płatności będą przyjmowane przez obsługę sali za pomocą </w:t>
      </w:r>
      <w:r>
        <w:rPr/>
        <w:t>systemu POS dla gastronomii.</w:t>
      </w:r>
    </w:p>
    <w:p>
      <w:pPr>
        <w:pStyle w:val="Tretekstu"/>
        <w:bidi w:val="0"/>
        <w:spacing w:lineRule="auto" w:line="276" w:before="0" w:after="140"/>
        <w:jc w:val="start"/>
        <w:rPr/>
      </w:pPr>
      <w:r>
        <w:rPr/>
        <w:t>Podczas sezonowego działania ogródka liczba osób obsługujących salę zostanie zwiększona. Dodatkowi pracownicy będą zatrudniani przede wszystkim w niepełnym wymiarze albo na okres zwiększonego ruchu.</w:t>
      </w:r>
    </w:p>
    <w:p>
      <w:pPr>
        <w:pStyle w:val="Nagwek3"/>
        <w:bidi w:val="0"/>
        <w:jc w:val="start"/>
        <w:rPr/>
      </w:pPr>
      <w:bookmarkStart w:id="86" w:name="__RefHeading___Toc2910_1149712007"/>
      <w:bookmarkEnd w:id="86"/>
      <w:r>
        <w:rPr/>
        <w:t>5. Obsługa zamówień na wynos i online</w:t>
      </w:r>
    </w:p>
    <w:p>
      <w:pPr>
        <w:pStyle w:val="Tretekstu"/>
        <w:bidi w:val="0"/>
        <w:spacing w:lineRule="auto" w:line="276" w:before="0" w:after="140"/>
        <w:jc w:val="start"/>
        <w:rPr/>
      </w:pPr>
      <w:r>
        <w:rPr/>
        <w:t>Sprzedaż na wynos będzie obsługiwana od dnia otwarcia. Początkowo pakowaniem i wydawaniem zamówień zajmie się obsługa sali przy wsparciu kuchni.</w:t>
      </w:r>
    </w:p>
    <w:p>
      <w:pPr>
        <w:pStyle w:val="Tretekstu"/>
        <w:bidi w:val="0"/>
        <w:spacing w:lineRule="auto" w:line="276" w:before="0" w:after="140"/>
        <w:jc w:val="start"/>
        <w:rPr/>
      </w:pPr>
      <w:r>
        <w:rPr/>
        <w:t>Od czwartego miesiąca zostaną uruchomione zamówienia internetowe i dostawy. Nowy kanał nie będzie jednak automatycznie oznaczać zatrudnienia osobnego pracownika.</w:t>
      </w:r>
    </w:p>
    <w:p>
      <w:pPr>
        <w:pStyle w:val="Tretekstu"/>
        <w:bidi w:val="0"/>
        <w:spacing w:lineRule="auto" w:line="276" w:before="0" w:after="140"/>
        <w:jc w:val="start"/>
        <w:rPr/>
      </w:pPr>
      <w:r>
        <w:rPr/>
        <w:t>W pierwszym etapie:</w:t>
      </w:r>
    </w:p>
    <w:p>
      <w:pPr>
        <w:pStyle w:val="Tretekstu"/>
        <w:numPr>
          <w:ilvl w:val="0"/>
          <w:numId w:val="67"/>
        </w:numPr>
        <w:tabs>
          <w:tab w:val="clear" w:pos="709"/>
          <w:tab w:val="left" w:pos="707" w:leader="none"/>
        </w:tabs>
        <w:bidi w:val="0"/>
        <w:spacing w:before="0" w:after="0"/>
        <w:ind w:start="707" w:hanging="283"/>
        <w:jc w:val="start"/>
        <w:rPr/>
      </w:pPr>
      <w:r>
        <w:rPr/>
        <w:t xml:space="preserve">zamówienia internetowe będą trafiać bezpośrednio do systemu restauracji, </w:t>
      </w:r>
    </w:p>
    <w:p>
      <w:pPr>
        <w:pStyle w:val="Tretekstu"/>
        <w:numPr>
          <w:ilvl w:val="0"/>
          <w:numId w:val="67"/>
        </w:numPr>
        <w:tabs>
          <w:tab w:val="clear" w:pos="709"/>
          <w:tab w:val="left" w:pos="707" w:leader="none"/>
        </w:tabs>
        <w:bidi w:val="0"/>
        <w:spacing w:before="0" w:after="0"/>
        <w:ind w:start="707" w:hanging="283"/>
        <w:jc w:val="start"/>
        <w:rPr/>
      </w:pPr>
      <w:r>
        <w:rPr/>
        <w:t xml:space="preserve">przygotowaniem zajmie się obecny zespół kuchni, </w:t>
      </w:r>
    </w:p>
    <w:p>
      <w:pPr>
        <w:pStyle w:val="Tretekstu"/>
        <w:numPr>
          <w:ilvl w:val="0"/>
          <w:numId w:val="67"/>
        </w:numPr>
        <w:tabs>
          <w:tab w:val="clear" w:pos="709"/>
          <w:tab w:val="left" w:pos="707" w:leader="none"/>
        </w:tabs>
        <w:bidi w:val="0"/>
        <w:spacing w:before="0" w:after="0"/>
        <w:ind w:start="707" w:hanging="283"/>
        <w:jc w:val="start"/>
        <w:rPr/>
      </w:pPr>
      <w:r>
        <w:rPr/>
        <w:t xml:space="preserve">kompletność będzie kontrolować osoba wydająca zamówienie, </w:t>
      </w:r>
    </w:p>
    <w:p>
      <w:pPr>
        <w:pStyle w:val="Tretekstu"/>
        <w:numPr>
          <w:ilvl w:val="0"/>
          <w:numId w:val="67"/>
        </w:numPr>
        <w:tabs>
          <w:tab w:val="clear" w:pos="709"/>
          <w:tab w:val="left" w:pos="707" w:leader="none"/>
        </w:tabs>
        <w:bidi w:val="0"/>
        <w:ind w:start="707" w:hanging="283"/>
        <w:jc w:val="start"/>
        <w:rPr/>
      </w:pPr>
      <w:r>
        <w:rPr/>
        <w:t xml:space="preserve">dostawy będą realizowane przez zewnętrznych kurierów rozliczanych zależnie od liczby zleceń. </w:t>
      </w:r>
    </w:p>
    <w:p>
      <w:pPr>
        <w:pStyle w:val="Tretekstu"/>
        <w:bidi w:val="0"/>
        <w:jc w:val="start"/>
        <w:rPr/>
      </w:pPr>
      <w:r>
        <w:rPr/>
        <w:t>Takie rozwiązanie ogranicza koszty stałe w okresie, gdy liczba zamówień z dostawą nie jest jeszcze znana.</w:t>
      </w:r>
    </w:p>
    <w:p>
      <w:pPr>
        <w:pStyle w:val="Tretekstu"/>
        <w:bidi w:val="0"/>
        <w:spacing w:lineRule="auto" w:line="276" w:before="0" w:after="140"/>
        <w:jc w:val="start"/>
        <w:rPr/>
      </w:pPr>
      <w:r>
        <w:rPr/>
        <w:t>Jeżeli sprzedaż internetowa będzie regularnie przekraczać możliwości obecnego zespołu, restauracja zatrudni dodatkowego pracownika wspierającego pakowanie i wydawanie zamówień. Własny kierowca zostanie rozważony dopiero po potwierdzeniu, że liczba dostaw uzasadnia stały koszt zatrudnienia.</w:t>
      </w:r>
    </w:p>
    <w:p>
      <w:pPr>
        <w:pStyle w:val="Nagwek3"/>
        <w:bidi w:val="0"/>
        <w:jc w:val="start"/>
        <w:rPr/>
      </w:pPr>
      <w:bookmarkStart w:id="87" w:name="__RefHeading___Toc2912_1149712007"/>
      <w:bookmarkEnd w:id="87"/>
      <w:r>
        <w:rPr/>
        <w:t>6. Organizacja zmian</w:t>
      </w:r>
    </w:p>
    <w:p>
      <w:pPr>
        <w:pStyle w:val="Tretekstu"/>
        <w:bidi w:val="0"/>
        <w:spacing w:lineRule="auto" w:line="276" w:before="0" w:after="140"/>
        <w:jc w:val="start"/>
        <w:rPr/>
      </w:pPr>
      <w:r>
        <w:rPr/>
        <w:t>Restauracja będzie działać przez siedem dni w tygodniu. Grafik zostanie przygotowany tak, aby największa liczba pracowników była dostępna podczas:</w:t>
      </w:r>
    </w:p>
    <w:p>
      <w:pPr>
        <w:pStyle w:val="Tretekstu"/>
        <w:numPr>
          <w:ilvl w:val="0"/>
          <w:numId w:val="68"/>
        </w:numPr>
        <w:tabs>
          <w:tab w:val="clear" w:pos="709"/>
          <w:tab w:val="left" w:pos="707" w:leader="none"/>
        </w:tabs>
        <w:bidi w:val="0"/>
        <w:spacing w:before="0" w:after="0"/>
        <w:ind w:start="707" w:hanging="283"/>
        <w:jc w:val="start"/>
        <w:rPr/>
      </w:pPr>
      <w:r>
        <w:rPr/>
        <w:t xml:space="preserve">lunchu w dni robocze, </w:t>
      </w:r>
    </w:p>
    <w:p>
      <w:pPr>
        <w:pStyle w:val="Tretekstu"/>
        <w:numPr>
          <w:ilvl w:val="0"/>
          <w:numId w:val="68"/>
        </w:numPr>
        <w:tabs>
          <w:tab w:val="clear" w:pos="709"/>
          <w:tab w:val="left" w:pos="707" w:leader="none"/>
        </w:tabs>
        <w:bidi w:val="0"/>
        <w:spacing w:before="0" w:after="0"/>
        <w:ind w:start="707" w:hanging="283"/>
        <w:jc w:val="start"/>
        <w:rPr/>
      </w:pPr>
      <w:r>
        <w:rPr/>
        <w:t xml:space="preserve">piątkowych i sobotnich wieczorów, </w:t>
      </w:r>
    </w:p>
    <w:p>
      <w:pPr>
        <w:pStyle w:val="Tretekstu"/>
        <w:numPr>
          <w:ilvl w:val="0"/>
          <w:numId w:val="68"/>
        </w:numPr>
        <w:tabs>
          <w:tab w:val="clear" w:pos="709"/>
          <w:tab w:val="left" w:pos="707" w:leader="none"/>
        </w:tabs>
        <w:bidi w:val="0"/>
        <w:spacing w:before="0" w:after="0"/>
        <w:ind w:start="707" w:hanging="283"/>
        <w:jc w:val="start"/>
        <w:rPr/>
      </w:pPr>
      <w:r>
        <w:rPr/>
        <w:t xml:space="preserve">weekendowych godzin obiadowych, </w:t>
      </w:r>
    </w:p>
    <w:p>
      <w:pPr>
        <w:pStyle w:val="Tretekstu"/>
        <w:numPr>
          <w:ilvl w:val="0"/>
          <w:numId w:val="68"/>
        </w:numPr>
        <w:tabs>
          <w:tab w:val="clear" w:pos="709"/>
          <w:tab w:val="left" w:pos="707" w:leader="none"/>
        </w:tabs>
        <w:bidi w:val="0"/>
        <w:spacing w:before="0" w:after="0"/>
        <w:ind w:start="707" w:hanging="283"/>
        <w:jc w:val="start"/>
        <w:rPr/>
      </w:pPr>
      <w:r>
        <w:rPr/>
        <w:t xml:space="preserve">działania ogródka, </w:t>
      </w:r>
    </w:p>
    <w:p>
      <w:pPr>
        <w:pStyle w:val="Tretekstu"/>
        <w:numPr>
          <w:ilvl w:val="0"/>
          <w:numId w:val="68"/>
        </w:numPr>
        <w:tabs>
          <w:tab w:val="clear" w:pos="709"/>
          <w:tab w:val="left" w:pos="707" w:leader="none"/>
        </w:tabs>
        <w:bidi w:val="0"/>
        <w:ind w:start="707" w:hanging="283"/>
        <w:jc w:val="start"/>
        <w:rPr/>
      </w:pPr>
      <w:r>
        <w:rPr/>
        <w:t xml:space="preserve">okresowych wydarzeń i promocji. </w:t>
      </w:r>
    </w:p>
    <w:p>
      <w:pPr>
        <w:pStyle w:val="Tretekstu"/>
        <w:bidi w:val="0"/>
        <w:jc w:val="start"/>
        <w:rPr/>
      </w:pPr>
      <w:r>
        <w:rPr/>
        <w:t>Przykładowa organizacja dnia:</w:t>
      </w:r>
    </w:p>
    <w:tbl>
      <w:tblPr>
        <w:tblW w:w="5459" w:type="dxa"/>
        <w:jc w:val="start"/>
        <w:tblInd w:w="0" w:type="dxa"/>
        <w:tblLayout w:type="fixed"/>
        <w:tblCellMar>
          <w:top w:w="28" w:type="dxa"/>
          <w:start w:w="28" w:type="dxa"/>
          <w:bottom w:w="28" w:type="dxa"/>
          <w:end w:w="28" w:type="dxa"/>
        </w:tblCellMar>
      </w:tblPr>
      <w:tblGrid>
        <w:gridCol w:w="3218"/>
        <w:gridCol w:w="1098"/>
        <w:gridCol w:w="1143"/>
      </w:tblGrid>
      <w:tr>
        <w:trPr>
          <w:tblHeader w:val="true"/>
        </w:trPr>
        <w:tc>
          <w:tcPr>
            <w:tcW w:w="3218" w:type="dxa"/>
            <w:tcBorders/>
            <w:vAlign w:val="center"/>
          </w:tcPr>
          <w:p>
            <w:pPr>
              <w:pStyle w:val="Nagwektabeli"/>
              <w:suppressLineNumbers/>
              <w:bidi w:val="0"/>
              <w:jc w:val="center"/>
              <w:rPr/>
            </w:pPr>
            <w:r>
              <w:rPr/>
              <w:t>Pora</w:t>
            </w:r>
          </w:p>
        </w:tc>
        <w:tc>
          <w:tcPr>
            <w:tcW w:w="1098" w:type="dxa"/>
            <w:tcBorders/>
            <w:vAlign w:val="center"/>
          </w:tcPr>
          <w:p>
            <w:pPr>
              <w:pStyle w:val="Nagwektabeli"/>
              <w:suppressLineNumbers/>
              <w:bidi w:val="0"/>
              <w:jc w:val="center"/>
              <w:rPr/>
            </w:pPr>
            <w:r>
              <w:rPr/>
              <w:t>Kuchnia</w:t>
            </w:r>
          </w:p>
        </w:tc>
        <w:tc>
          <w:tcPr>
            <w:tcW w:w="1143" w:type="dxa"/>
            <w:tcBorders/>
            <w:vAlign w:val="center"/>
          </w:tcPr>
          <w:p>
            <w:pPr>
              <w:pStyle w:val="Nagwektabeli"/>
              <w:suppressLineNumbers/>
              <w:bidi w:val="0"/>
              <w:jc w:val="center"/>
              <w:rPr/>
            </w:pPr>
            <w:r>
              <w:rPr/>
              <w:t>Sala</w:t>
            </w:r>
          </w:p>
        </w:tc>
      </w:tr>
      <w:tr>
        <w:trPr/>
        <w:tc>
          <w:tcPr>
            <w:tcW w:w="3218" w:type="dxa"/>
            <w:tcBorders/>
            <w:vAlign w:val="center"/>
          </w:tcPr>
          <w:p>
            <w:pPr>
              <w:pStyle w:val="Zawartotabeli"/>
              <w:widowControl w:val="false"/>
              <w:suppressLineNumbers/>
              <w:bidi w:val="0"/>
              <w:jc w:val="start"/>
              <w:rPr/>
            </w:pPr>
            <w:r>
              <w:rPr/>
              <w:t>Przygotowanie przed otwarciem</w:t>
            </w:r>
          </w:p>
        </w:tc>
        <w:tc>
          <w:tcPr>
            <w:tcW w:w="1098" w:type="dxa"/>
            <w:tcBorders/>
            <w:vAlign w:val="center"/>
          </w:tcPr>
          <w:p>
            <w:pPr>
              <w:pStyle w:val="Zawartotabeli"/>
              <w:widowControl w:val="false"/>
              <w:suppressLineNumbers/>
              <w:bidi w:val="0"/>
              <w:jc w:val="start"/>
              <w:rPr/>
            </w:pPr>
            <w:r>
              <w:rPr/>
              <w:t>2–3 osoby</w:t>
            </w:r>
          </w:p>
        </w:tc>
        <w:tc>
          <w:tcPr>
            <w:tcW w:w="1143" w:type="dxa"/>
            <w:tcBorders/>
            <w:vAlign w:val="center"/>
          </w:tcPr>
          <w:p>
            <w:pPr>
              <w:pStyle w:val="Zawartotabeli"/>
              <w:widowControl w:val="false"/>
              <w:suppressLineNumbers/>
              <w:bidi w:val="0"/>
              <w:jc w:val="start"/>
              <w:rPr/>
            </w:pPr>
            <w:r>
              <w:rPr/>
              <w:t>1 osoba</w:t>
            </w:r>
          </w:p>
        </w:tc>
      </w:tr>
      <w:tr>
        <w:trPr/>
        <w:tc>
          <w:tcPr>
            <w:tcW w:w="3218" w:type="dxa"/>
            <w:tcBorders/>
            <w:vAlign w:val="center"/>
          </w:tcPr>
          <w:p>
            <w:pPr>
              <w:pStyle w:val="Zawartotabeli"/>
              <w:widowControl w:val="false"/>
              <w:suppressLineNumbers/>
              <w:bidi w:val="0"/>
              <w:jc w:val="start"/>
              <w:rPr/>
            </w:pPr>
            <w:r>
              <w:rPr/>
              <w:t>Spokojniejsze godziny</w:t>
            </w:r>
          </w:p>
        </w:tc>
        <w:tc>
          <w:tcPr>
            <w:tcW w:w="1098" w:type="dxa"/>
            <w:tcBorders/>
            <w:vAlign w:val="center"/>
          </w:tcPr>
          <w:p>
            <w:pPr>
              <w:pStyle w:val="Zawartotabeli"/>
              <w:widowControl w:val="false"/>
              <w:suppressLineNumbers/>
              <w:bidi w:val="0"/>
              <w:jc w:val="start"/>
              <w:rPr/>
            </w:pPr>
            <w:r>
              <w:rPr/>
              <w:t>2 osoby</w:t>
            </w:r>
          </w:p>
        </w:tc>
        <w:tc>
          <w:tcPr>
            <w:tcW w:w="1143" w:type="dxa"/>
            <w:tcBorders/>
            <w:vAlign w:val="center"/>
          </w:tcPr>
          <w:p>
            <w:pPr>
              <w:pStyle w:val="Zawartotabeli"/>
              <w:widowControl w:val="false"/>
              <w:suppressLineNumbers/>
              <w:bidi w:val="0"/>
              <w:jc w:val="start"/>
              <w:rPr/>
            </w:pPr>
            <w:r>
              <w:rPr/>
              <w:t>1 osoba</w:t>
            </w:r>
          </w:p>
        </w:tc>
      </w:tr>
      <w:tr>
        <w:trPr/>
        <w:tc>
          <w:tcPr>
            <w:tcW w:w="3218" w:type="dxa"/>
            <w:tcBorders/>
            <w:vAlign w:val="center"/>
          </w:tcPr>
          <w:p>
            <w:pPr>
              <w:pStyle w:val="Zawartotabeli"/>
              <w:widowControl w:val="false"/>
              <w:suppressLineNumbers/>
              <w:bidi w:val="0"/>
              <w:jc w:val="start"/>
              <w:rPr/>
            </w:pPr>
            <w:r>
              <w:rPr/>
              <w:t>Szczyt lunchowy</w:t>
            </w:r>
          </w:p>
        </w:tc>
        <w:tc>
          <w:tcPr>
            <w:tcW w:w="1098" w:type="dxa"/>
            <w:tcBorders/>
            <w:vAlign w:val="center"/>
          </w:tcPr>
          <w:p>
            <w:pPr>
              <w:pStyle w:val="Zawartotabeli"/>
              <w:widowControl w:val="false"/>
              <w:suppressLineNumbers/>
              <w:bidi w:val="0"/>
              <w:jc w:val="start"/>
              <w:rPr/>
            </w:pPr>
            <w:r>
              <w:rPr/>
              <w:t>3–4 osoby</w:t>
            </w:r>
          </w:p>
        </w:tc>
        <w:tc>
          <w:tcPr>
            <w:tcW w:w="1143" w:type="dxa"/>
            <w:tcBorders/>
            <w:vAlign w:val="center"/>
          </w:tcPr>
          <w:p>
            <w:pPr>
              <w:pStyle w:val="Zawartotabeli"/>
              <w:widowControl w:val="false"/>
              <w:suppressLineNumbers/>
              <w:bidi w:val="0"/>
              <w:jc w:val="start"/>
              <w:rPr/>
            </w:pPr>
            <w:r>
              <w:rPr/>
              <w:t>2–3 osoby</w:t>
            </w:r>
          </w:p>
        </w:tc>
      </w:tr>
      <w:tr>
        <w:trPr/>
        <w:tc>
          <w:tcPr>
            <w:tcW w:w="3218" w:type="dxa"/>
            <w:tcBorders/>
            <w:vAlign w:val="center"/>
          </w:tcPr>
          <w:p>
            <w:pPr>
              <w:pStyle w:val="Zawartotabeli"/>
              <w:widowControl w:val="false"/>
              <w:suppressLineNumbers/>
              <w:bidi w:val="0"/>
              <w:jc w:val="start"/>
              <w:rPr/>
            </w:pPr>
            <w:r>
              <w:rPr/>
              <w:t>Popołudnie</w:t>
            </w:r>
          </w:p>
        </w:tc>
        <w:tc>
          <w:tcPr>
            <w:tcW w:w="1098" w:type="dxa"/>
            <w:tcBorders/>
            <w:vAlign w:val="center"/>
          </w:tcPr>
          <w:p>
            <w:pPr>
              <w:pStyle w:val="Zawartotabeli"/>
              <w:widowControl w:val="false"/>
              <w:suppressLineNumbers/>
              <w:bidi w:val="0"/>
              <w:jc w:val="start"/>
              <w:rPr/>
            </w:pPr>
            <w:r>
              <w:rPr/>
              <w:t>2–3 osoby</w:t>
            </w:r>
          </w:p>
        </w:tc>
        <w:tc>
          <w:tcPr>
            <w:tcW w:w="1143" w:type="dxa"/>
            <w:tcBorders/>
            <w:vAlign w:val="center"/>
          </w:tcPr>
          <w:p>
            <w:pPr>
              <w:pStyle w:val="Zawartotabeli"/>
              <w:widowControl w:val="false"/>
              <w:suppressLineNumbers/>
              <w:bidi w:val="0"/>
              <w:jc w:val="start"/>
              <w:rPr/>
            </w:pPr>
            <w:r>
              <w:rPr/>
              <w:t>1–2 osoby</w:t>
            </w:r>
          </w:p>
        </w:tc>
      </w:tr>
      <w:tr>
        <w:trPr/>
        <w:tc>
          <w:tcPr>
            <w:tcW w:w="3218" w:type="dxa"/>
            <w:tcBorders/>
            <w:vAlign w:val="center"/>
          </w:tcPr>
          <w:p>
            <w:pPr>
              <w:pStyle w:val="Zawartotabeli"/>
              <w:widowControl w:val="false"/>
              <w:suppressLineNumbers/>
              <w:bidi w:val="0"/>
              <w:jc w:val="start"/>
              <w:rPr/>
            </w:pPr>
            <w:r>
              <w:rPr/>
              <w:t>Szczyt wieczorny</w:t>
            </w:r>
          </w:p>
        </w:tc>
        <w:tc>
          <w:tcPr>
            <w:tcW w:w="1098" w:type="dxa"/>
            <w:tcBorders/>
            <w:vAlign w:val="center"/>
          </w:tcPr>
          <w:p>
            <w:pPr>
              <w:pStyle w:val="Zawartotabeli"/>
              <w:widowControl w:val="false"/>
              <w:suppressLineNumbers/>
              <w:bidi w:val="0"/>
              <w:jc w:val="start"/>
              <w:rPr/>
            </w:pPr>
            <w:r>
              <w:rPr/>
              <w:t>3 osoby</w:t>
            </w:r>
          </w:p>
        </w:tc>
        <w:tc>
          <w:tcPr>
            <w:tcW w:w="1143" w:type="dxa"/>
            <w:tcBorders/>
            <w:vAlign w:val="center"/>
          </w:tcPr>
          <w:p>
            <w:pPr>
              <w:pStyle w:val="Zawartotabeli"/>
              <w:widowControl w:val="false"/>
              <w:suppressLineNumbers/>
              <w:bidi w:val="0"/>
              <w:jc w:val="start"/>
              <w:rPr/>
            </w:pPr>
            <w:r>
              <w:rPr/>
              <w:t>2–3 osoby</w:t>
            </w:r>
          </w:p>
        </w:tc>
      </w:tr>
      <w:tr>
        <w:trPr/>
        <w:tc>
          <w:tcPr>
            <w:tcW w:w="3218" w:type="dxa"/>
            <w:tcBorders/>
            <w:vAlign w:val="center"/>
          </w:tcPr>
          <w:p>
            <w:pPr>
              <w:pStyle w:val="Zawartotabeli"/>
              <w:widowControl w:val="false"/>
              <w:suppressLineNumbers/>
              <w:bidi w:val="0"/>
              <w:jc w:val="start"/>
              <w:rPr/>
            </w:pPr>
            <w:r>
              <w:rPr/>
              <w:t>Zamknięcie lokalu</w:t>
            </w:r>
          </w:p>
        </w:tc>
        <w:tc>
          <w:tcPr>
            <w:tcW w:w="1098" w:type="dxa"/>
            <w:tcBorders/>
            <w:vAlign w:val="center"/>
          </w:tcPr>
          <w:p>
            <w:pPr>
              <w:pStyle w:val="Zawartotabeli"/>
              <w:widowControl w:val="false"/>
              <w:suppressLineNumbers/>
              <w:bidi w:val="0"/>
              <w:jc w:val="start"/>
              <w:rPr/>
            </w:pPr>
            <w:r>
              <w:rPr/>
              <w:t>2 osoby</w:t>
            </w:r>
          </w:p>
        </w:tc>
        <w:tc>
          <w:tcPr>
            <w:tcW w:w="1143" w:type="dxa"/>
            <w:tcBorders/>
            <w:vAlign w:val="center"/>
          </w:tcPr>
          <w:p>
            <w:pPr>
              <w:pStyle w:val="Zawartotabeli"/>
              <w:widowControl w:val="false"/>
              <w:suppressLineNumbers/>
              <w:bidi w:val="0"/>
              <w:jc w:val="start"/>
              <w:rPr/>
            </w:pPr>
            <w:r>
              <w:rPr/>
              <w:t>1–2 osoby</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Tabela pokazuje liczbę osób obecnych jednocześnie, a nie całkowitą liczbę zatrudnionych. Grafik musi również uwzględniać dni wolne, urlopy, szkolenia i możliwe nieobecności.</w:t>
      </w:r>
    </w:p>
    <w:p>
      <w:pPr>
        <w:pStyle w:val="Tretekstu"/>
        <w:bidi w:val="0"/>
        <w:spacing w:lineRule="auto" w:line="276" w:before="0" w:after="140"/>
        <w:jc w:val="start"/>
        <w:rPr/>
      </w:pPr>
      <w:r>
        <w:rPr/>
        <w:t>Dwie osoby pracujące w niepełnym wymiarze będą pełnić funkcję elastycznego wsparcia. Pozwoli to ograniczyć nadgodziny i zmniejszyć ryzyko braków kadrowych podczas największego ruchu.</w:t>
      </w:r>
    </w:p>
    <w:p>
      <w:pPr>
        <w:pStyle w:val="Nagwek3"/>
        <w:bidi w:val="0"/>
        <w:jc w:val="start"/>
        <w:rPr/>
      </w:pPr>
      <w:bookmarkStart w:id="88" w:name="__RefHeading___Toc2914_1149712007"/>
      <w:bookmarkEnd w:id="88"/>
      <w:r>
        <w:rPr/>
        <w:t>7. Rekrutacja pracowników</w:t>
      </w:r>
    </w:p>
    <w:p>
      <w:pPr>
        <w:pStyle w:val="Tretekstu"/>
        <w:bidi w:val="0"/>
        <w:spacing w:lineRule="auto" w:line="276" w:before="0" w:after="140"/>
        <w:jc w:val="start"/>
        <w:rPr/>
      </w:pPr>
      <w:r>
        <w:rPr/>
        <w:t>Rekrutacja rozpocznie się około dwóch miesięcy przed otwarciem. W pierwszej kolejności zostanie zatrudniony szef kuchni, który będzie uczestniczyć w:</w:t>
      </w:r>
    </w:p>
    <w:p>
      <w:pPr>
        <w:pStyle w:val="Tretekstu"/>
        <w:numPr>
          <w:ilvl w:val="0"/>
          <w:numId w:val="69"/>
        </w:numPr>
        <w:tabs>
          <w:tab w:val="clear" w:pos="709"/>
          <w:tab w:val="left" w:pos="707" w:leader="none"/>
        </w:tabs>
        <w:bidi w:val="0"/>
        <w:spacing w:before="0" w:after="0"/>
        <w:ind w:start="707" w:hanging="283"/>
        <w:jc w:val="start"/>
        <w:rPr/>
      </w:pPr>
      <w:r>
        <w:rPr/>
        <w:t xml:space="preserve">dopracowaniu menu, </w:t>
      </w:r>
    </w:p>
    <w:p>
      <w:pPr>
        <w:pStyle w:val="Tretekstu"/>
        <w:numPr>
          <w:ilvl w:val="0"/>
          <w:numId w:val="69"/>
        </w:numPr>
        <w:tabs>
          <w:tab w:val="clear" w:pos="709"/>
          <w:tab w:val="left" w:pos="707" w:leader="none"/>
        </w:tabs>
        <w:bidi w:val="0"/>
        <w:spacing w:before="0" w:after="0"/>
        <w:ind w:start="707" w:hanging="283"/>
        <w:jc w:val="start"/>
        <w:rPr/>
      </w:pPr>
      <w:r>
        <w:rPr/>
        <w:t xml:space="preserve">wyborze wyposażenia, </w:t>
      </w:r>
    </w:p>
    <w:p>
      <w:pPr>
        <w:pStyle w:val="Tretekstu"/>
        <w:numPr>
          <w:ilvl w:val="0"/>
          <w:numId w:val="69"/>
        </w:numPr>
        <w:tabs>
          <w:tab w:val="clear" w:pos="709"/>
          <w:tab w:val="left" w:pos="707" w:leader="none"/>
        </w:tabs>
        <w:bidi w:val="0"/>
        <w:spacing w:before="0" w:after="0"/>
        <w:ind w:start="707" w:hanging="283"/>
        <w:jc w:val="start"/>
        <w:rPr/>
      </w:pPr>
      <w:r>
        <w:rPr/>
        <w:t xml:space="preserve">ustalaniu receptur, </w:t>
      </w:r>
    </w:p>
    <w:p>
      <w:pPr>
        <w:pStyle w:val="Tretekstu"/>
        <w:numPr>
          <w:ilvl w:val="0"/>
          <w:numId w:val="69"/>
        </w:numPr>
        <w:tabs>
          <w:tab w:val="clear" w:pos="709"/>
          <w:tab w:val="left" w:pos="707" w:leader="none"/>
        </w:tabs>
        <w:bidi w:val="0"/>
        <w:spacing w:before="0" w:after="0"/>
        <w:ind w:start="707" w:hanging="283"/>
        <w:jc w:val="start"/>
        <w:rPr/>
      </w:pPr>
      <w:r>
        <w:rPr/>
        <w:t xml:space="preserve">przygotowaniu list dostawców, </w:t>
      </w:r>
    </w:p>
    <w:p>
      <w:pPr>
        <w:pStyle w:val="Tretekstu"/>
        <w:numPr>
          <w:ilvl w:val="0"/>
          <w:numId w:val="69"/>
        </w:numPr>
        <w:tabs>
          <w:tab w:val="clear" w:pos="709"/>
          <w:tab w:val="left" w:pos="707" w:leader="none"/>
        </w:tabs>
        <w:bidi w:val="0"/>
        <w:ind w:start="707" w:hanging="283"/>
        <w:jc w:val="start"/>
        <w:rPr/>
      </w:pPr>
      <w:r>
        <w:rPr/>
        <w:t xml:space="preserve">rekrutacji pozostałych pracowników kuchni. </w:t>
      </w:r>
    </w:p>
    <w:p>
      <w:pPr>
        <w:pStyle w:val="Tretekstu"/>
        <w:bidi w:val="0"/>
        <w:jc w:val="start"/>
        <w:rPr/>
      </w:pPr>
      <w:r>
        <w:rPr/>
        <w:t>Podczas wyboru pracowników znaczenie będą miały:</w:t>
      </w:r>
    </w:p>
    <w:p>
      <w:pPr>
        <w:pStyle w:val="Tretekstu"/>
        <w:numPr>
          <w:ilvl w:val="0"/>
          <w:numId w:val="70"/>
        </w:numPr>
        <w:tabs>
          <w:tab w:val="clear" w:pos="709"/>
          <w:tab w:val="left" w:pos="707" w:leader="none"/>
        </w:tabs>
        <w:bidi w:val="0"/>
        <w:spacing w:before="0" w:after="0"/>
        <w:ind w:start="707" w:hanging="283"/>
        <w:jc w:val="start"/>
        <w:rPr/>
      </w:pPr>
      <w:r>
        <w:rPr/>
        <w:t xml:space="preserve">doświadczenie na podobnym stanowisku, </w:t>
      </w:r>
    </w:p>
    <w:p>
      <w:pPr>
        <w:pStyle w:val="Tretekstu"/>
        <w:numPr>
          <w:ilvl w:val="0"/>
          <w:numId w:val="70"/>
        </w:numPr>
        <w:tabs>
          <w:tab w:val="clear" w:pos="709"/>
          <w:tab w:val="left" w:pos="707" w:leader="none"/>
        </w:tabs>
        <w:bidi w:val="0"/>
        <w:spacing w:before="0" w:after="0"/>
        <w:ind w:start="707" w:hanging="283"/>
        <w:jc w:val="start"/>
        <w:rPr/>
      </w:pPr>
      <w:r>
        <w:rPr/>
        <w:t xml:space="preserve">umiejętność pracy w zespole, </w:t>
      </w:r>
    </w:p>
    <w:p>
      <w:pPr>
        <w:pStyle w:val="Tretekstu"/>
        <w:numPr>
          <w:ilvl w:val="0"/>
          <w:numId w:val="70"/>
        </w:numPr>
        <w:tabs>
          <w:tab w:val="clear" w:pos="709"/>
          <w:tab w:val="left" w:pos="707" w:leader="none"/>
        </w:tabs>
        <w:bidi w:val="0"/>
        <w:spacing w:before="0" w:after="0"/>
        <w:ind w:start="707" w:hanging="283"/>
        <w:jc w:val="start"/>
        <w:rPr/>
      </w:pPr>
      <w:r>
        <w:rPr/>
        <w:t xml:space="preserve">gotowość do pracy zmianowej, </w:t>
      </w:r>
    </w:p>
    <w:p>
      <w:pPr>
        <w:pStyle w:val="Tretekstu"/>
        <w:numPr>
          <w:ilvl w:val="0"/>
          <w:numId w:val="70"/>
        </w:numPr>
        <w:tabs>
          <w:tab w:val="clear" w:pos="709"/>
          <w:tab w:val="left" w:pos="707" w:leader="none"/>
        </w:tabs>
        <w:bidi w:val="0"/>
        <w:spacing w:before="0" w:after="0"/>
        <w:ind w:start="707" w:hanging="283"/>
        <w:jc w:val="start"/>
        <w:rPr/>
      </w:pPr>
      <w:r>
        <w:rPr/>
        <w:t xml:space="preserve">znajomość zasad bezpieczeństwa żywności, </w:t>
      </w:r>
    </w:p>
    <w:p>
      <w:pPr>
        <w:pStyle w:val="Tretekstu"/>
        <w:numPr>
          <w:ilvl w:val="0"/>
          <w:numId w:val="70"/>
        </w:numPr>
        <w:tabs>
          <w:tab w:val="clear" w:pos="709"/>
          <w:tab w:val="left" w:pos="707" w:leader="none"/>
        </w:tabs>
        <w:bidi w:val="0"/>
        <w:spacing w:before="0" w:after="0"/>
        <w:ind w:start="707" w:hanging="283"/>
        <w:jc w:val="start"/>
        <w:rPr/>
      </w:pPr>
      <w:r>
        <w:rPr/>
        <w:t xml:space="preserve">kultura obsługi klienta, </w:t>
      </w:r>
    </w:p>
    <w:p>
      <w:pPr>
        <w:pStyle w:val="Tretekstu"/>
        <w:numPr>
          <w:ilvl w:val="0"/>
          <w:numId w:val="70"/>
        </w:numPr>
        <w:tabs>
          <w:tab w:val="clear" w:pos="709"/>
          <w:tab w:val="left" w:pos="707" w:leader="none"/>
        </w:tabs>
        <w:bidi w:val="0"/>
        <w:spacing w:before="0" w:after="0"/>
        <w:ind w:start="707" w:hanging="283"/>
        <w:jc w:val="start"/>
        <w:rPr/>
      </w:pPr>
      <w:r>
        <w:rPr/>
        <w:t xml:space="preserve">zainteresowanie kuchnią roślinną, </w:t>
      </w:r>
    </w:p>
    <w:p>
      <w:pPr>
        <w:pStyle w:val="Tretekstu"/>
        <w:numPr>
          <w:ilvl w:val="0"/>
          <w:numId w:val="70"/>
        </w:numPr>
        <w:tabs>
          <w:tab w:val="clear" w:pos="709"/>
          <w:tab w:val="left" w:pos="707" w:leader="none"/>
        </w:tabs>
        <w:bidi w:val="0"/>
        <w:ind w:start="707" w:hanging="283"/>
        <w:jc w:val="start"/>
        <w:rPr/>
      </w:pPr>
      <w:r>
        <w:rPr/>
        <w:t xml:space="preserve">dokładność i odporność na pracę pod presją. </w:t>
      </w:r>
    </w:p>
    <w:p>
      <w:pPr>
        <w:pStyle w:val="Tretekstu"/>
        <w:bidi w:val="0"/>
        <w:jc w:val="start"/>
        <w:rPr/>
      </w:pPr>
      <w:r>
        <w:rPr/>
        <w:t>Znajomość kuchni roślinnej będzie zaletą, ale nie będzie jedynym kryterium. Ważniejsza jest gotowość do pracy zgodnie z recepturami i standardami restauracji.</w:t>
      </w:r>
    </w:p>
    <w:p>
      <w:pPr>
        <w:pStyle w:val="Nagwek3"/>
        <w:bidi w:val="0"/>
        <w:jc w:val="start"/>
        <w:rPr/>
      </w:pPr>
      <w:bookmarkStart w:id="89" w:name="__RefHeading___Toc2916_1149712007"/>
      <w:bookmarkEnd w:id="89"/>
      <w:r>
        <w:rPr/>
        <w:t>8. Szkolenie przed otwarciem</w:t>
      </w:r>
    </w:p>
    <w:p>
      <w:pPr>
        <w:pStyle w:val="Tretekstu"/>
        <w:bidi w:val="0"/>
        <w:spacing w:lineRule="auto" w:line="276" w:before="0" w:after="140"/>
        <w:jc w:val="start"/>
        <w:rPr/>
      </w:pPr>
      <w:r>
        <w:rPr/>
        <w:t>Przed rozpoczęciem sprzedaży cały zespół przejdzie szkolenie obejmujące:</w:t>
      </w:r>
    </w:p>
    <w:p>
      <w:pPr>
        <w:pStyle w:val="Tretekstu"/>
        <w:numPr>
          <w:ilvl w:val="0"/>
          <w:numId w:val="71"/>
        </w:numPr>
        <w:tabs>
          <w:tab w:val="clear" w:pos="709"/>
          <w:tab w:val="left" w:pos="707" w:leader="none"/>
        </w:tabs>
        <w:bidi w:val="0"/>
        <w:spacing w:before="0" w:after="0"/>
        <w:ind w:start="707" w:hanging="283"/>
        <w:jc w:val="start"/>
        <w:rPr/>
      </w:pPr>
      <w:r>
        <w:rPr/>
        <w:t xml:space="preserve">koncepcję restauracji, </w:t>
      </w:r>
    </w:p>
    <w:p>
      <w:pPr>
        <w:pStyle w:val="Tretekstu"/>
        <w:numPr>
          <w:ilvl w:val="0"/>
          <w:numId w:val="71"/>
        </w:numPr>
        <w:tabs>
          <w:tab w:val="clear" w:pos="709"/>
          <w:tab w:val="left" w:pos="707" w:leader="none"/>
        </w:tabs>
        <w:bidi w:val="0"/>
        <w:spacing w:before="0" w:after="0"/>
        <w:ind w:start="707" w:hanging="283"/>
        <w:jc w:val="start"/>
        <w:rPr/>
      </w:pPr>
      <w:r>
        <w:rPr/>
        <w:t xml:space="preserve">menu i skład potraw, </w:t>
      </w:r>
    </w:p>
    <w:p>
      <w:pPr>
        <w:pStyle w:val="Tretekstu"/>
        <w:numPr>
          <w:ilvl w:val="0"/>
          <w:numId w:val="71"/>
        </w:numPr>
        <w:tabs>
          <w:tab w:val="clear" w:pos="709"/>
          <w:tab w:val="left" w:pos="707" w:leader="none"/>
        </w:tabs>
        <w:bidi w:val="0"/>
        <w:spacing w:before="0" w:after="0"/>
        <w:ind w:start="707" w:hanging="283"/>
        <w:jc w:val="start"/>
        <w:rPr/>
      </w:pPr>
      <w:r>
        <w:rPr/>
        <w:t xml:space="preserve">alergeny, </w:t>
      </w:r>
    </w:p>
    <w:p>
      <w:pPr>
        <w:pStyle w:val="Tretekstu"/>
        <w:numPr>
          <w:ilvl w:val="0"/>
          <w:numId w:val="71"/>
        </w:numPr>
        <w:tabs>
          <w:tab w:val="clear" w:pos="709"/>
          <w:tab w:val="left" w:pos="707" w:leader="none"/>
        </w:tabs>
        <w:bidi w:val="0"/>
        <w:spacing w:before="0" w:after="0"/>
        <w:ind w:start="707" w:hanging="283"/>
        <w:jc w:val="start"/>
        <w:rPr/>
      </w:pPr>
      <w:r>
        <w:rPr/>
        <w:t xml:space="preserve">standardy obsługi, </w:t>
      </w:r>
    </w:p>
    <w:p>
      <w:pPr>
        <w:pStyle w:val="Tretekstu"/>
        <w:numPr>
          <w:ilvl w:val="0"/>
          <w:numId w:val="71"/>
        </w:numPr>
        <w:tabs>
          <w:tab w:val="clear" w:pos="709"/>
          <w:tab w:val="left" w:pos="707" w:leader="none"/>
        </w:tabs>
        <w:bidi w:val="0"/>
        <w:spacing w:before="0" w:after="0"/>
        <w:ind w:start="707" w:hanging="283"/>
        <w:jc w:val="start"/>
        <w:rPr/>
      </w:pPr>
      <w:r>
        <w:rPr/>
        <w:t xml:space="preserve">przyjmowanie i przekazywanie zamówień, </w:t>
      </w:r>
    </w:p>
    <w:p>
      <w:pPr>
        <w:pStyle w:val="Tretekstu"/>
        <w:numPr>
          <w:ilvl w:val="0"/>
          <w:numId w:val="71"/>
        </w:numPr>
        <w:tabs>
          <w:tab w:val="clear" w:pos="709"/>
          <w:tab w:val="left" w:pos="707" w:leader="none"/>
        </w:tabs>
        <w:bidi w:val="0"/>
        <w:spacing w:before="0" w:after="0"/>
        <w:ind w:start="707" w:hanging="283"/>
        <w:jc w:val="start"/>
        <w:rPr/>
      </w:pPr>
      <w:r>
        <w:rPr/>
        <w:t xml:space="preserve">obsługę systemu sprzedaży, </w:t>
      </w:r>
    </w:p>
    <w:p>
      <w:pPr>
        <w:pStyle w:val="Tretekstu"/>
        <w:numPr>
          <w:ilvl w:val="0"/>
          <w:numId w:val="71"/>
        </w:numPr>
        <w:tabs>
          <w:tab w:val="clear" w:pos="709"/>
          <w:tab w:val="left" w:pos="707" w:leader="none"/>
        </w:tabs>
        <w:bidi w:val="0"/>
        <w:spacing w:before="0" w:after="0"/>
        <w:ind w:start="707" w:hanging="283"/>
        <w:jc w:val="start"/>
        <w:rPr/>
      </w:pPr>
      <w:r>
        <w:rPr/>
        <w:t xml:space="preserve">płatności i rozliczanie zmian, </w:t>
      </w:r>
    </w:p>
    <w:p>
      <w:pPr>
        <w:pStyle w:val="Tretekstu"/>
        <w:numPr>
          <w:ilvl w:val="0"/>
          <w:numId w:val="71"/>
        </w:numPr>
        <w:tabs>
          <w:tab w:val="clear" w:pos="709"/>
          <w:tab w:val="left" w:pos="707" w:leader="none"/>
        </w:tabs>
        <w:bidi w:val="0"/>
        <w:spacing w:before="0" w:after="0"/>
        <w:ind w:start="707" w:hanging="283"/>
        <w:jc w:val="start"/>
        <w:rPr/>
      </w:pPr>
      <w:r>
        <w:rPr/>
        <w:t xml:space="preserve">pakowanie zamówień na wynos, </w:t>
      </w:r>
    </w:p>
    <w:p>
      <w:pPr>
        <w:pStyle w:val="Tretekstu"/>
        <w:numPr>
          <w:ilvl w:val="0"/>
          <w:numId w:val="71"/>
        </w:numPr>
        <w:tabs>
          <w:tab w:val="clear" w:pos="709"/>
          <w:tab w:val="left" w:pos="707" w:leader="none"/>
        </w:tabs>
        <w:bidi w:val="0"/>
        <w:spacing w:before="0" w:after="0"/>
        <w:ind w:start="707" w:hanging="283"/>
        <w:jc w:val="start"/>
        <w:rPr/>
      </w:pPr>
      <w:r>
        <w:rPr/>
        <w:t xml:space="preserve">procedury reklamacyjne, </w:t>
      </w:r>
    </w:p>
    <w:p>
      <w:pPr>
        <w:pStyle w:val="Tretekstu"/>
        <w:numPr>
          <w:ilvl w:val="0"/>
          <w:numId w:val="71"/>
        </w:numPr>
        <w:tabs>
          <w:tab w:val="clear" w:pos="709"/>
          <w:tab w:val="left" w:pos="707" w:leader="none"/>
        </w:tabs>
        <w:bidi w:val="0"/>
        <w:spacing w:before="0" w:after="0"/>
        <w:ind w:start="707" w:hanging="283"/>
        <w:jc w:val="start"/>
        <w:rPr/>
      </w:pPr>
      <w:r>
        <w:rPr/>
        <w:t xml:space="preserve">zasady higieny i bezpieczeństwa, </w:t>
      </w:r>
    </w:p>
    <w:p>
      <w:pPr>
        <w:pStyle w:val="Tretekstu"/>
        <w:numPr>
          <w:ilvl w:val="0"/>
          <w:numId w:val="71"/>
        </w:numPr>
        <w:tabs>
          <w:tab w:val="clear" w:pos="709"/>
          <w:tab w:val="left" w:pos="707" w:leader="none"/>
        </w:tabs>
        <w:bidi w:val="0"/>
        <w:ind w:start="707" w:hanging="283"/>
        <w:jc w:val="start"/>
        <w:rPr/>
      </w:pPr>
      <w:r>
        <w:rPr/>
        <w:t xml:space="preserve">działania w sytuacjach awaryjnych. </w:t>
      </w:r>
    </w:p>
    <w:p>
      <w:pPr>
        <w:pStyle w:val="Tretekstu"/>
        <w:bidi w:val="0"/>
        <w:jc w:val="start"/>
        <w:rPr/>
      </w:pPr>
      <w:r>
        <w:rPr/>
        <w:t>Oprócz szkolenia teoretycznego zostaną przeprowadzone próbne zmiany. Zespół będzie przyjmować przykładowe zamówienia, przygotowywać dania i ćwiczyć komunikację między salą a kuchnią.</w:t>
      </w:r>
    </w:p>
    <w:p>
      <w:pPr>
        <w:pStyle w:val="Tretekstu"/>
        <w:bidi w:val="0"/>
        <w:spacing w:lineRule="auto" w:line="276" w:before="0" w:after="140"/>
        <w:jc w:val="start"/>
        <w:rPr/>
      </w:pPr>
      <w:r>
        <w:rPr/>
        <w:t>Dzięki temu część problemów będzie można wykryć przed przyjęciem pierwszych klientów.</w:t>
      </w:r>
    </w:p>
    <w:p>
      <w:pPr>
        <w:pStyle w:val="Nagwek3"/>
        <w:bidi w:val="0"/>
        <w:jc w:val="start"/>
        <w:rPr/>
      </w:pPr>
      <w:bookmarkStart w:id="90" w:name="__RefHeading___Toc2918_1149712007"/>
      <w:bookmarkEnd w:id="90"/>
      <w:r>
        <w:rPr/>
        <w:t>9. System odpowiedzialności</w:t>
      </w:r>
    </w:p>
    <w:p>
      <w:pPr>
        <w:pStyle w:val="Tretekstu"/>
        <w:bidi w:val="0"/>
        <w:spacing w:lineRule="auto" w:line="276" w:before="0" w:after="140"/>
        <w:jc w:val="start"/>
        <w:rPr/>
      </w:pPr>
      <w:r>
        <w:rPr/>
        <w:t>Na każdej zmianie zostaną wskazane osoby odpowiedzialne za:</w:t>
      </w:r>
    </w:p>
    <w:p>
      <w:pPr>
        <w:pStyle w:val="Tretekstu"/>
        <w:numPr>
          <w:ilvl w:val="0"/>
          <w:numId w:val="72"/>
        </w:numPr>
        <w:tabs>
          <w:tab w:val="clear" w:pos="709"/>
          <w:tab w:val="left" w:pos="707" w:leader="none"/>
        </w:tabs>
        <w:bidi w:val="0"/>
        <w:spacing w:before="0" w:after="0"/>
        <w:ind w:start="707" w:hanging="283"/>
        <w:jc w:val="start"/>
        <w:rPr/>
      </w:pPr>
      <w:r>
        <w:rPr/>
        <w:t xml:space="preserve">kuchnię, </w:t>
      </w:r>
    </w:p>
    <w:p>
      <w:pPr>
        <w:pStyle w:val="Tretekstu"/>
        <w:numPr>
          <w:ilvl w:val="0"/>
          <w:numId w:val="72"/>
        </w:numPr>
        <w:tabs>
          <w:tab w:val="clear" w:pos="709"/>
          <w:tab w:val="left" w:pos="707" w:leader="none"/>
        </w:tabs>
        <w:bidi w:val="0"/>
        <w:spacing w:before="0" w:after="0"/>
        <w:ind w:start="707" w:hanging="283"/>
        <w:jc w:val="start"/>
        <w:rPr/>
      </w:pPr>
      <w:r>
        <w:rPr/>
        <w:t xml:space="preserve">salę, </w:t>
      </w:r>
    </w:p>
    <w:p>
      <w:pPr>
        <w:pStyle w:val="Tretekstu"/>
        <w:numPr>
          <w:ilvl w:val="0"/>
          <w:numId w:val="72"/>
        </w:numPr>
        <w:tabs>
          <w:tab w:val="clear" w:pos="709"/>
          <w:tab w:val="left" w:pos="707" w:leader="none"/>
        </w:tabs>
        <w:bidi w:val="0"/>
        <w:spacing w:before="0" w:after="0"/>
        <w:ind w:start="707" w:hanging="283"/>
        <w:jc w:val="start"/>
        <w:rPr/>
      </w:pPr>
      <w:r>
        <w:rPr/>
        <w:t xml:space="preserve">otwarcie i zamknięcie lokalu, </w:t>
      </w:r>
    </w:p>
    <w:p>
      <w:pPr>
        <w:pStyle w:val="Tretekstu"/>
        <w:numPr>
          <w:ilvl w:val="0"/>
          <w:numId w:val="72"/>
        </w:numPr>
        <w:tabs>
          <w:tab w:val="clear" w:pos="709"/>
          <w:tab w:val="left" w:pos="707" w:leader="none"/>
        </w:tabs>
        <w:bidi w:val="0"/>
        <w:spacing w:before="0" w:after="0"/>
        <w:ind w:start="707" w:hanging="283"/>
        <w:jc w:val="start"/>
        <w:rPr/>
      </w:pPr>
      <w:r>
        <w:rPr/>
        <w:t xml:space="preserve">kontrolę gotówki i płatności, </w:t>
      </w:r>
    </w:p>
    <w:p>
      <w:pPr>
        <w:pStyle w:val="Tretekstu"/>
        <w:numPr>
          <w:ilvl w:val="0"/>
          <w:numId w:val="72"/>
        </w:numPr>
        <w:tabs>
          <w:tab w:val="clear" w:pos="709"/>
          <w:tab w:val="left" w:pos="707" w:leader="none"/>
        </w:tabs>
        <w:bidi w:val="0"/>
        <w:spacing w:before="0" w:after="0"/>
        <w:ind w:start="707" w:hanging="283"/>
        <w:jc w:val="start"/>
        <w:rPr/>
      </w:pPr>
      <w:r>
        <w:rPr/>
        <w:t xml:space="preserve">odbiór dostaw, </w:t>
      </w:r>
    </w:p>
    <w:p>
      <w:pPr>
        <w:pStyle w:val="Tretekstu"/>
        <w:numPr>
          <w:ilvl w:val="0"/>
          <w:numId w:val="72"/>
        </w:numPr>
        <w:tabs>
          <w:tab w:val="clear" w:pos="709"/>
          <w:tab w:val="left" w:pos="707" w:leader="none"/>
        </w:tabs>
        <w:bidi w:val="0"/>
        <w:spacing w:before="0" w:after="0"/>
        <w:ind w:start="707" w:hanging="283"/>
        <w:jc w:val="start"/>
        <w:rPr/>
      </w:pPr>
      <w:r>
        <w:rPr/>
        <w:t xml:space="preserve">przyjmowanie reklamacji, </w:t>
      </w:r>
    </w:p>
    <w:p>
      <w:pPr>
        <w:pStyle w:val="Tretekstu"/>
        <w:numPr>
          <w:ilvl w:val="0"/>
          <w:numId w:val="72"/>
        </w:numPr>
        <w:tabs>
          <w:tab w:val="clear" w:pos="709"/>
          <w:tab w:val="left" w:pos="707" w:leader="none"/>
        </w:tabs>
        <w:bidi w:val="0"/>
        <w:ind w:start="707" w:hanging="283"/>
        <w:jc w:val="start"/>
        <w:rPr/>
      </w:pPr>
      <w:r>
        <w:rPr/>
        <w:t xml:space="preserve">sprawdzanie kompletności zamówień na wynos. </w:t>
      </w:r>
    </w:p>
    <w:p>
      <w:pPr>
        <w:pStyle w:val="Tretekstu"/>
        <w:bidi w:val="0"/>
        <w:jc w:val="start"/>
        <w:rPr/>
      </w:pPr>
      <w:r>
        <w:rPr/>
        <w:t>Zakresy odpowiedzialności zostaną zapisane i omówione podczas szkolenia. Pozwoli to ograniczyć sytuacje, w których ważne zadanie nie zostanie wykonane, ponieważ każdy pracownik zakładał, że zajmie się nim ktoś inny.</w:t>
      </w:r>
    </w:p>
    <w:p>
      <w:pPr>
        <w:pStyle w:val="Nagwek3"/>
        <w:bidi w:val="0"/>
        <w:jc w:val="start"/>
        <w:rPr/>
      </w:pPr>
      <w:bookmarkStart w:id="91" w:name="__RefHeading___Toc2920_1149712007"/>
      <w:bookmarkEnd w:id="91"/>
      <w:r>
        <w:rPr/>
        <w:t>10. Koszty zespołu</w:t>
      </w:r>
    </w:p>
    <w:p>
      <w:pPr>
        <w:pStyle w:val="Tretekstu"/>
        <w:bidi w:val="0"/>
        <w:spacing w:lineRule="auto" w:line="276" w:before="0" w:after="140"/>
        <w:jc w:val="start"/>
        <w:rPr/>
      </w:pPr>
      <w:r>
        <w:rPr/>
        <w:t>W pierwszym kwartale całkowity miesięczny koszt zespołu został oszacowany na około 42 000 zł.</w:t>
      </w:r>
    </w:p>
    <w:tbl>
      <w:tblPr>
        <w:tblW w:w="6830" w:type="dxa"/>
        <w:jc w:val="start"/>
        <w:tblInd w:w="0" w:type="dxa"/>
        <w:tblLayout w:type="fixed"/>
        <w:tblCellMar>
          <w:top w:w="28" w:type="dxa"/>
          <w:start w:w="28" w:type="dxa"/>
          <w:bottom w:w="28" w:type="dxa"/>
          <w:end w:w="28" w:type="dxa"/>
        </w:tblCellMar>
      </w:tblPr>
      <w:tblGrid>
        <w:gridCol w:w="3566"/>
        <w:gridCol w:w="3264"/>
      </w:tblGrid>
      <w:tr>
        <w:trPr>
          <w:tblHeader w:val="true"/>
        </w:trPr>
        <w:tc>
          <w:tcPr>
            <w:tcW w:w="3566" w:type="dxa"/>
            <w:tcBorders/>
            <w:vAlign w:val="center"/>
          </w:tcPr>
          <w:p>
            <w:pPr>
              <w:pStyle w:val="Nagwektabeli"/>
              <w:suppressLineNumbers/>
              <w:bidi w:val="0"/>
              <w:jc w:val="center"/>
              <w:rPr/>
            </w:pPr>
            <w:r>
              <w:rPr/>
              <w:t>Obszar</w:t>
            </w:r>
          </w:p>
        </w:tc>
        <w:tc>
          <w:tcPr>
            <w:tcW w:w="3264" w:type="dxa"/>
            <w:tcBorders/>
            <w:vAlign w:val="center"/>
          </w:tcPr>
          <w:p>
            <w:pPr>
              <w:pStyle w:val="Nagwektabeli"/>
              <w:suppressLineNumbers/>
              <w:bidi w:val="0"/>
              <w:jc w:val="center"/>
              <w:rPr/>
            </w:pPr>
            <w:r>
              <w:rPr/>
              <w:t>Orientacyjny miesięczny koszt</w:t>
            </w:r>
          </w:p>
        </w:tc>
      </w:tr>
      <w:tr>
        <w:trPr/>
        <w:tc>
          <w:tcPr>
            <w:tcW w:w="3566" w:type="dxa"/>
            <w:tcBorders/>
            <w:vAlign w:val="center"/>
          </w:tcPr>
          <w:p>
            <w:pPr>
              <w:pStyle w:val="Zawartotabeli"/>
              <w:widowControl w:val="false"/>
              <w:suppressLineNumbers/>
              <w:bidi w:val="0"/>
              <w:jc w:val="start"/>
              <w:rPr/>
            </w:pPr>
            <w:r>
              <w:rPr/>
              <w:t>Właściciel zarządzający</w:t>
            </w:r>
          </w:p>
        </w:tc>
        <w:tc>
          <w:tcPr>
            <w:tcW w:w="3264" w:type="dxa"/>
            <w:tcBorders/>
            <w:vAlign w:val="center"/>
          </w:tcPr>
          <w:p>
            <w:pPr>
              <w:pStyle w:val="Zawartotabeli"/>
              <w:widowControl w:val="false"/>
              <w:suppressLineNumbers/>
              <w:bidi w:val="0"/>
              <w:jc w:val="start"/>
              <w:rPr/>
            </w:pPr>
            <w:r>
              <w:rPr/>
              <w:t>5000 zł</w:t>
            </w:r>
          </w:p>
        </w:tc>
      </w:tr>
      <w:tr>
        <w:trPr/>
        <w:tc>
          <w:tcPr>
            <w:tcW w:w="3566" w:type="dxa"/>
            <w:tcBorders/>
            <w:vAlign w:val="center"/>
          </w:tcPr>
          <w:p>
            <w:pPr>
              <w:pStyle w:val="Zawartotabeli"/>
              <w:widowControl w:val="false"/>
              <w:suppressLineNumbers/>
              <w:bidi w:val="0"/>
              <w:jc w:val="start"/>
              <w:rPr/>
            </w:pPr>
            <w:r>
              <w:rPr/>
              <w:t>Szef kuchni</w:t>
            </w:r>
          </w:p>
        </w:tc>
        <w:tc>
          <w:tcPr>
            <w:tcW w:w="3264" w:type="dxa"/>
            <w:tcBorders/>
            <w:vAlign w:val="center"/>
          </w:tcPr>
          <w:p>
            <w:pPr>
              <w:pStyle w:val="Zawartotabeli"/>
              <w:widowControl w:val="false"/>
              <w:suppressLineNumbers/>
              <w:bidi w:val="0"/>
              <w:jc w:val="start"/>
              <w:rPr/>
            </w:pPr>
            <w:r>
              <w:rPr/>
              <w:t>8000 zł</w:t>
            </w:r>
          </w:p>
        </w:tc>
      </w:tr>
      <w:tr>
        <w:trPr/>
        <w:tc>
          <w:tcPr>
            <w:tcW w:w="3566" w:type="dxa"/>
            <w:tcBorders/>
            <w:vAlign w:val="center"/>
          </w:tcPr>
          <w:p>
            <w:pPr>
              <w:pStyle w:val="Zawartotabeli"/>
              <w:widowControl w:val="false"/>
              <w:suppressLineNumbers/>
              <w:bidi w:val="0"/>
              <w:jc w:val="start"/>
              <w:rPr/>
            </w:pPr>
            <w:r>
              <w:rPr/>
              <w:t>Dwóch kucharzy</w:t>
            </w:r>
          </w:p>
        </w:tc>
        <w:tc>
          <w:tcPr>
            <w:tcW w:w="3264" w:type="dxa"/>
            <w:tcBorders/>
            <w:vAlign w:val="center"/>
          </w:tcPr>
          <w:p>
            <w:pPr>
              <w:pStyle w:val="Zawartotabeli"/>
              <w:widowControl w:val="false"/>
              <w:suppressLineNumbers/>
              <w:bidi w:val="0"/>
              <w:jc w:val="start"/>
              <w:rPr/>
            </w:pPr>
            <w:r>
              <w:rPr/>
              <w:t>12 000 zł</w:t>
            </w:r>
          </w:p>
        </w:tc>
      </w:tr>
      <w:tr>
        <w:trPr/>
        <w:tc>
          <w:tcPr>
            <w:tcW w:w="3566" w:type="dxa"/>
            <w:tcBorders/>
            <w:vAlign w:val="center"/>
          </w:tcPr>
          <w:p>
            <w:pPr>
              <w:pStyle w:val="Zawartotabeli"/>
              <w:widowControl w:val="false"/>
              <w:suppressLineNumbers/>
              <w:bidi w:val="0"/>
              <w:jc w:val="start"/>
              <w:rPr/>
            </w:pPr>
            <w:r>
              <w:rPr/>
              <w:t>Pomoc kuchenna</w:t>
            </w:r>
          </w:p>
        </w:tc>
        <w:tc>
          <w:tcPr>
            <w:tcW w:w="3264" w:type="dxa"/>
            <w:tcBorders/>
            <w:vAlign w:val="center"/>
          </w:tcPr>
          <w:p>
            <w:pPr>
              <w:pStyle w:val="Zawartotabeli"/>
              <w:widowControl w:val="false"/>
              <w:suppressLineNumbers/>
              <w:bidi w:val="0"/>
              <w:jc w:val="start"/>
              <w:rPr/>
            </w:pPr>
            <w:r>
              <w:rPr/>
              <w:t>4000 zł</w:t>
            </w:r>
          </w:p>
        </w:tc>
      </w:tr>
      <w:tr>
        <w:trPr/>
        <w:tc>
          <w:tcPr>
            <w:tcW w:w="3566" w:type="dxa"/>
            <w:tcBorders/>
            <w:vAlign w:val="center"/>
          </w:tcPr>
          <w:p>
            <w:pPr>
              <w:pStyle w:val="Zawartotabeli"/>
              <w:widowControl w:val="false"/>
              <w:suppressLineNumbers/>
              <w:bidi w:val="0"/>
              <w:jc w:val="start"/>
              <w:rPr/>
            </w:pPr>
            <w:r>
              <w:rPr/>
              <w:t>Dwóch kelnerów</w:t>
            </w:r>
          </w:p>
        </w:tc>
        <w:tc>
          <w:tcPr>
            <w:tcW w:w="3264" w:type="dxa"/>
            <w:tcBorders/>
            <w:vAlign w:val="center"/>
          </w:tcPr>
          <w:p>
            <w:pPr>
              <w:pStyle w:val="Zawartotabeli"/>
              <w:widowControl w:val="false"/>
              <w:suppressLineNumbers/>
              <w:bidi w:val="0"/>
              <w:jc w:val="start"/>
              <w:rPr/>
            </w:pPr>
            <w:r>
              <w:rPr/>
              <w:t>8000 zł</w:t>
            </w:r>
          </w:p>
        </w:tc>
      </w:tr>
      <w:tr>
        <w:trPr/>
        <w:tc>
          <w:tcPr>
            <w:tcW w:w="3566" w:type="dxa"/>
            <w:tcBorders/>
            <w:vAlign w:val="center"/>
          </w:tcPr>
          <w:p>
            <w:pPr>
              <w:pStyle w:val="Zawartotabeli"/>
              <w:widowControl w:val="false"/>
              <w:suppressLineNumbers/>
              <w:bidi w:val="0"/>
              <w:jc w:val="start"/>
              <w:rPr/>
            </w:pPr>
            <w:r>
              <w:rPr/>
              <w:t>Pracownicy w niepełnym wymiarze</w:t>
            </w:r>
          </w:p>
        </w:tc>
        <w:tc>
          <w:tcPr>
            <w:tcW w:w="3264" w:type="dxa"/>
            <w:tcBorders/>
            <w:vAlign w:val="center"/>
          </w:tcPr>
          <w:p>
            <w:pPr>
              <w:pStyle w:val="Zawartotabeli"/>
              <w:widowControl w:val="false"/>
              <w:suppressLineNumbers/>
              <w:bidi w:val="0"/>
              <w:jc w:val="start"/>
              <w:rPr/>
            </w:pPr>
            <w:r>
              <w:rPr/>
              <w:t>5000 zł</w:t>
            </w:r>
          </w:p>
        </w:tc>
      </w:tr>
      <w:tr>
        <w:trPr/>
        <w:tc>
          <w:tcPr>
            <w:tcW w:w="3566" w:type="dxa"/>
            <w:tcBorders/>
            <w:vAlign w:val="center"/>
          </w:tcPr>
          <w:p>
            <w:pPr>
              <w:pStyle w:val="Zawartotabeli"/>
              <w:widowControl w:val="false"/>
              <w:suppressLineNumbers/>
              <w:bidi w:val="0"/>
              <w:jc w:val="start"/>
              <w:rPr/>
            </w:pPr>
            <w:r>
              <w:rPr>
                <w:rStyle w:val="Mocnewyrnione"/>
              </w:rPr>
              <w:t>Łącznie</w:t>
            </w:r>
          </w:p>
        </w:tc>
        <w:tc>
          <w:tcPr>
            <w:tcW w:w="3264" w:type="dxa"/>
            <w:tcBorders/>
            <w:vAlign w:val="center"/>
          </w:tcPr>
          <w:p>
            <w:pPr>
              <w:pStyle w:val="Zawartotabeli"/>
              <w:widowControl w:val="false"/>
              <w:suppressLineNumbers/>
              <w:bidi w:val="0"/>
              <w:jc w:val="start"/>
              <w:rPr/>
            </w:pPr>
            <w:r>
              <w:rPr>
                <w:rStyle w:val="Mocnewyrnione"/>
              </w:rPr>
              <w:t>42 000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Kwoty oznaczają całkowity koszt uwzględniany w biznesplanie, a nie wynagrodzenie wypłacane pracownikowi. W rzeczywistym dokumencie należy obliczyć je zgodnie z wybraną formą zatrudnienia, wymiarem czasu pracy i aktualnymi obciążeniami.</w:t>
      </w:r>
    </w:p>
    <w:p>
      <w:pPr>
        <w:pStyle w:val="Tretekstu"/>
        <w:bidi w:val="0"/>
        <w:spacing w:lineRule="auto" w:line="276" w:before="0" w:after="140"/>
        <w:jc w:val="start"/>
        <w:rPr/>
      </w:pPr>
      <w:r>
        <w:rPr/>
        <w:t>Od czwartego miesiąca koszt zespołu może wzrosnąć o około 2000–4000 zł miesięcznie, jeżeli rozwój sprzedaży internetowej będzie wymagał dodatkowego wsparcia podczas pakowania i wydawania zamówień.</w:t>
      </w:r>
    </w:p>
    <w:p>
      <w:pPr>
        <w:pStyle w:val="Tretekstu"/>
        <w:bidi w:val="0"/>
        <w:spacing w:lineRule="auto" w:line="276" w:before="0" w:after="140"/>
        <w:jc w:val="start"/>
        <w:rPr/>
      </w:pPr>
      <w:r>
        <w:rPr/>
        <w:t>Nie zakłada się jednak automatycznego zwiększania zatrudnienia. Decyzja będzie zależeć od:</w:t>
      </w:r>
    </w:p>
    <w:p>
      <w:pPr>
        <w:pStyle w:val="Tretekstu"/>
        <w:numPr>
          <w:ilvl w:val="0"/>
          <w:numId w:val="73"/>
        </w:numPr>
        <w:tabs>
          <w:tab w:val="clear" w:pos="709"/>
          <w:tab w:val="left" w:pos="707" w:leader="none"/>
        </w:tabs>
        <w:bidi w:val="0"/>
        <w:spacing w:before="0" w:after="0"/>
        <w:ind w:start="707" w:hanging="283"/>
        <w:jc w:val="start"/>
        <w:rPr/>
      </w:pPr>
      <w:r>
        <w:rPr/>
        <w:t xml:space="preserve">liczby zamówień, </w:t>
      </w:r>
    </w:p>
    <w:p>
      <w:pPr>
        <w:pStyle w:val="Tretekstu"/>
        <w:numPr>
          <w:ilvl w:val="0"/>
          <w:numId w:val="73"/>
        </w:numPr>
        <w:tabs>
          <w:tab w:val="clear" w:pos="709"/>
          <w:tab w:val="left" w:pos="707" w:leader="none"/>
        </w:tabs>
        <w:bidi w:val="0"/>
        <w:spacing w:before="0" w:after="0"/>
        <w:ind w:start="707" w:hanging="283"/>
        <w:jc w:val="start"/>
        <w:rPr/>
      </w:pPr>
      <w:r>
        <w:rPr/>
        <w:t xml:space="preserve">czasu ich realizacji, </w:t>
      </w:r>
    </w:p>
    <w:p>
      <w:pPr>
        <w:pStyle w:val="Tretekstu"/>
        <w:numPr>
          <w:ilvl w:val="0"/>
          <w:numId w:val="73"/>
        </w:numPr>
        <w:tabs>
          <w:tab w:val="clear" w:pos="709"/>
          <w:tab w:val="left" w:pos="707" w:leader="none"/>
        </w:tabs>
        <w:bidi w:val="0"/>
        <w:spacing w:before="0" w:after="0"/>
        <w:ind w:start="707" w:hanging="283"/>
        <w:jc w:val="start"/>
        <w:rPr/>
      </w:pPr>
      <w:r>
        <w:rPr/>
        <w:t xml:space="preserve">liczby nadgodzin, </w:t>
      </w:r>
    </w:p>
    <w:p>
      <w:pPr>
        <w:pStyle w:val="Tretekstu"/>
        <w:numPr>
          <w:ilvl w:val="0"/>
          <w:numId w:val="73"/>
        </w:numPr>
        <w:tabs>
          <w:tab w:val="clear" w:pos="709"/>
          <w:tab w:val="left" w:pos="707" w:leader="none"/>
        </w:tabs>
        <w:bidi w:val="0"/>
        <w:spacing w:before="0" w:after="0"/>
        <w:ind w:start="707" w:hanging="283"/>
        <w:jc w:val="start"/>
        <w:rPr/>
      </w:pPr>
      <w:r>
        <w:rPr/>
        <w:t xml:space="preserve">obciążenia pracowników, </w:t>
      </w:r>
    </w:p>
    <w:p>
      <w:pPr>
        <w:pStyle w:val="Tretekstu"/>
        <w:numPr>
          <w:ilvl w:val="0"/>
          <w:numId w:val="73"/>
        </w:numPr>
        <w:tabs>
          <w:tab w:val="clear" w:pos="709"/>
          <w:tab w:val="left" w:pos="707" w:leader="none"/>
        </w:tabs>
        <w:bidi w:val="0"/>
        <w:spacing w:before="0" w:after="0"/>
        <w:ind w:start="707" w:hanging="283"/>
        <w:jc w:val="start"/>
        <w:rPr/>
      </w:pPr>
      <w:r>
        <w:rPr/>
        <w:t xml:space="preserve">poziomu sprzedaży, </w:t>
      </w:r>
    </w:p>
    <w:p>
      <w:pPr>
        <w:pStyle w:val="Tretekstu"/>
        <w:numPr>
          <w:ilvl w:val="0"/>
          <w:numId w:val="73"/>
        </w:numPr>
        <w:tabs>
          <w:tab w:val="clear" w:pos="709"/>
          <w:tab w:val="left" w:pos="707" w:leader="none"/>
        </w:tabs>
        <w:bidi w:val="0"/>
        <w:ind w:start="707" w:hanging="283"/>
        <w:jc w:val="start"/>
        <w:rPr/>
      </w:pPr>
      <w:r>
        <w:rPr/>
        <w:t xml:space="preserve">kosztu dodatkowej osoby w stosunku do wygenerowanego przychodu. </w:t>
      </w:r>
    </w:p>
    <w:p>
      <w:pPr>
        <w:pStyle w:val="Nagwek3"/>
        <w:bidi w:val="0"/>
        <w:jc w:val="start"/>
        <w:rPr/>
      </w:pPr>
      <w:bookmarkStart w:id="92" w:name="__RefHeading___Toc2922_1149712007"/>
      <w:bookmarkEnd w:id="92"/>
      <w:r>
        <w:rPr/>
        <w:t>11. Kontrola pracy zespołu</w:t>
      </w:r>
    </w:p>
    <w:p>
      <w:pPr>
        <w:pStyle w:val="Tretekstu"/>
        <w:bidi w:val="0"/>
        <w:spacing w:lineRule="auto" w:line="276" w:before="0" w:after="140"/>
        <w:jc w:val="start"/>
        <w:rPr/>
      </w:pPr>
      <w:r>
        <w:rPr/>
        <w:t>Właściciel i szef kuchni będą analizować:</w:t>
      </w:r>
    </w:p>
    <w:p>
      <w:pPr>
        <w:pStyle w:val="Tretekstu"/>
        <w:numPr>
          <w:ilvl w:val="0"/>
          <w:numId w:val="74"/>
        </w:numPr>
        <w:tabs>
          <w:tab w:val="clear" w:pos="709"/>
          <w:tab w:val="left" w:pos="707" w:leader="none"/>
        </w:tabs>
        <w:bidi w:val="0"/>
        <w:spacing w:before="0" w:after="0"/>
        <w:ind w:start="707" w:hanging="283"/>
        <w:jc w:val="start"/>
        <w:rPr/>
      </w:pPr>
      <w:r>
        <w:rPr/>
        <w:t xml:space="preserve">czas realizacji zamówień, </w:t>
      </w:r>
    </w:p>
    <w:p>
      <w:pPr>
        <w:pStyle w:val="Tretekstu"/>
        <w:numPr>
          <w:ilvl w:val="0"/>
          <w:numId w:val="74"/>
        </w:numPr>
        <w:tabs>
          <w:tab w:val="clear" w:pos="709"/>
          <w:tab w:val="left" w:pos="707" w:leader="none"/>
        </w:tabs>
        <w:bidi w:val="0"/>
        <w:spacing w:before="0" w:after="0"/>
        <w:ind w:start="707" w:hanging="283"/>
        <w:jc w:val="start"/>
        <w:rPr/>
      </w:pPr>
      <w:r>
        <w:rPr/>
        <w:t xml:space="preserve">liczbę pomyłek i reklamacji, </w:t>
      </w:r>
    </w:p>
    <w:p>
      <w:pPr>
        <w:pStyle w:val="Tretekstu"/>
        <w:numPr>
          <w:ilvl w:val="0"/>
          <w:numId w:val="74"/>
        </w:numPr>
        <w:tabs>
          <w:tab w:val="clear" w:pos="709"/>
          <w:tab w:val="left" w:pos="707" w:leader="none"/>
        </w:tabs>
        <w:bidi w:val="0"/>
        <w:spacing w:before="0" w:after="0"/>
        <w:ind w:start="707" w:hanging="283"/>
        <w:jc w:val="start"/>
        <w:rPr/>
      </w:pPr>
      <w:r>
        <w:rPr/>
        <w:t xml:space="preserve">koszty pracy w stosunku do sprzedaży, </w:t>
      </w:r>
    </w:p>
    <w:p>
      <w:pPr>
        <w:pStyle w:val="Tretekstu"/>
        <w:numPr>
          <w:ilvl w:val="0"/>
          <w:numId w:val="74"/>
        </w:numPr>
        <w:tabs>
          <w:tab w:val="clear" w:pos="709"/>
          <w:tab w:val="left" w:pos="707" w:leader="none"/>
        </w:tabs>
        <w:bidi w:val="0"/>
        <w:spacing w:before="0" w:after="0"/>
        <w:ind w:start="707" w:hanging="283"/>
        <w:jc w:val="start"/>
        <w:rPr/>
      </w:pPr>
      <w:r>
        <w:rPr/>
        <w:t xml:space="preserve">absencje i nadgodziny, </w:t>
      </w:r>
    </w:p>
    <w:p>
      <w:pPr>
        <w:pStyle w:val="Tretekstu"/>
        <w:numPr>
          <w:ilvl w:val="0"/>
          <w:numId w:val="74"/>
        </w:numPr>
        <w:tabs>
          <w:tab w:val="clear" w:pos="709"/>
          <w:tab w:val="left" w:pos="707" w:leader="none"/>
        </w:tabs>
        <w:bidi w:val="0"/>
        <w:spacing w:before="0" w:after="0"/>
        <w:ind w:start="707" w:hanging="283"/>
        <w:jc w:val="start"/>
        <w:rPr/>
      </w:pPr>
      <w:r>
        <w:rPr/>
        <w:t xml:space="preserve">opinie klientów dotyczące obsługi, </w:t>
      </w:r>
    </w:p>
    <w:p>
      <w:pPr>
        <w:pStyle w:val="Tretekstu"/>
        <w:numPr>
          <w:ilvl w:val="0"/>
          <w:numId w:val="74"/>
        </w:numPr>
        <w:tabs>
          <w:tab w:val="clear" w:pos="709"/>
          <w:tab w:val="left" w:pos="707" w:leader="none"/>
        </w:tabs>
        <w:bidi w:val="0"/>
        <w:spacing w:before="0" w:after="0"/>
        <w:ind w:start="707" w:hanging="283"/>
        <w:jc w:val="start"/>
        <w:rPr/>
      </w:pPr>
      <w:r>
        <w:rPr/>
        <w:t xml:space="preserve">straty produktów, </w:t>
      </w:r>
    </w:p>
    <w:p>
      <w:pPr>
        <w:pStyle w:val="Tretekstu"/>
        <w:numPr>
          <w:ilvl w:val="0"/>
          <w:numId w:val="74"/>
        </w:numPr>
        <w:tabs>
          <w:tab w:val="clear" w:pos="709"/>
          <w:tab w:val="left" w:pos="707" w:leader="none"/>
        </w:tabs>
        <w:bidi w:val="0"/>
        <w:ind w:start="707" w:hanging="283"/>
        <w:jc w:val="start"/>
        <w:rPr/>
      </w:pPr>
      <w:r>
        <w:rPr/>
        <w:t xml:space="preserve">obciążenie zespołu w poszczególnych godzinach. </w:t>
      </w:r>
    </w:p>
    <w:p>
      <w:pPr>
        <w:pStyle w:val="Tretekstu"/>
        <w:bidi w:val="0"/>
        <w:jc w:val="start"/>
        <w:rPr/>
      </w:pPr>
      <w:r>
        <w:rPr/>
        <w:t>Jeżeli określone zmiany będą regularnie przeciążone, grafik zostanie dostosowany. Natomiast przy sprzedaży niższej od prognoz liczba godzin pracowników wspierających może zostać ograniczona.</w:t>
      </w:r>
    </w:p>
    <w:p>
      <w:pPr>
        <w:pStyle w:val="Tretekstu"/>
        <w:bidi w:val="0"/>
        <w:spacing w:lineRule="auto" w:line="276" w:before="0" w:after="140"/>
        <w:jc w:val="start"/>
        <w:rPr/>
      </w:pPr>
      <w:r>
        <w:rPr/>
        <w:t>Celem nie jest utrzymywanie możliwie najmniejszej liczby osób. Zespół powinien być wystarczający do zapewnienia sprawnej obsługi, ale jednocześnie dopasowany do rzeczywistego poziomu sprzedaży.</w:t>
      </w:r>
    </w:p>
    <w:p>
      <w:pPr>
        <w:pStyle w:val="Nagwek3"/>
        <w:bidi w:val="0"/>
        <w:jc w:val="start"/>
        <w:rPr/>
      </w:pPr>
      <w:bookmarkStart w:id="93" w:name="__RefHeading___Toc2924_1149712007"/>
      <w:bookmarkEnd w:id="93"/>
      <w:r>
        <w:rPr/>
        <w:t>12. Rozwój zespołu</w:t>
      </w:r>
    </w:p>
    <w:p>
      <w:pPr>
        <w:pStyle w:val="Tretekstu"/>
        <w:bidi w:val="0"/>
        <w:spacing w:lineRule="auto" w:line="276" w:before="0" w:after="140"/>
        <w:jc w:val="start"/>
        <w:rPr/>
      </w:pPr>
      <w:r>
        <w:rPr/>
        <w:t>Po ustabilizowaniu działalności restauracja może wprowadzić:</w:t>
      </w:r>
    </w:p>
    <w:p>
      <w:pPr>
        <w:pStyle w:val="Tretekstu"/>
        <w:numPr>
          <w:ilvl w:val="0"/>
          <w:numId w:val="75"/>
        </w:numPr>
        <w:tabs>
          <w:tab w:val="clear" w:pos="709"/>
          <w:tab w:val="left" w:pos="707" w:leader="none"/>
        </w:tabs>
        <w:bidi w:val="0"/>
        <w:spacing w:before="0" w:after="0"/>
        <w:ind w:start="707" w:hanging="283"/>
        <w:jc w:val="start"/>
        <w:rPr/>
      </w:pPr>
      <w:r>
        <w:rPr/>
        <w:t xml:space="preserve">system premii zależny od wyników i jakości, </w:t>
      </w:r>
    </w:p>
    <w:p>
      <w:pPr>
        <w:pStyle w:val="Tretekstu"/>
        <w:numPr>
          <w:ilvl w:val="0"/>
          <w:numId w:val="75"/>
        </w:numPr>
        <w:tabs>
          <w:tab w:val="clear" w:pos="709"/>
          <w:tab w:val="left" w:pos="707" w:leader="none"/>
        </w:tabs>
        <w:bidi w:val="0"/>
        <w:spacing w:before="0" w:after="0"/>
        <w:ind w:start="707" w:hanging="283"/>
        <w:jc w:val="start"/>
        <w:rPr/>
      </w:pPr>
      <w:r>
        <w:rPr/>
        <w:t xml:space="preserve">regularne szkolenia, </w:t>
      </w:r>
    </w:p>
    <w:p>
      <w:pPr>
        <w:pStyle w:val="Tretekstu"/>
        <w:numPr>
          <w:ilvl w:val="0"/>
          <w:numId w:val="75"/>
        </w:numPr>
        <w:tabs>
          <w:tab w:val="clear" w:pos="709"/>
          <w:tab w:val="left" w:pos="707" w:leader="none"/>
        </w:tabs>
        <w:bidi w:val="0"/>
        <w:spacing w:before="0" w:after="0"/>
        <w:ind w:start="707" w:hanging="283"/>
        <w:jc w:val="start"/>
        <w:rPr/>
      </w:pPr>
      <w:r>
        <w:rPr/>
        <w:t xml:space="preserve">ścieżkę awansu na kierownika zmiany, </w:t>
      </w:r>
    </w:p>
    <w:p>
      <w:pPr>
        <w:pStyle w:val="Tretekstu"/>
        <w:numPr>
          <w:ilvl w:val="0"/>
          <w:numId w:val="75"/>
        </w:numPr>
        <w:tabs>
          <w:tab w:val="clear" w:pos="709"/>
          <w:tab w:val="left" w:pos="707" w:leader="none"/>
        </w:tabs>
        <w:bidi w:val="0"/>
        <w:spacing w:before="0" w:after="0"/>
        <w:ind w:start="707" w:hanging="283"/>
        <w:jc w:val="start"/>
        <w:rPr/>
      </w:pPr>
      <w:r>
        <w:rPr/>
        <w:t xml:space="preserve">spotkania poświęcone analizie problemów, </w:t>
      </w:r>
    </w:p>
    <w:p>
      <w:pPr>
        <w:pStyle w:val="Tretekstu"/>
        <w:numPr>
          <w:ilvl w:val="0"/>
          <w:numId w:val="75"/>
        </w:numPr>
        <w:tabs>
          <w:tab w:val="clear" w:pos="709"/>
          <w:tab w:val="left" w:pos="707" w:leader="none"/>
        </w:tabs>
        <w:bidi w:val="0"/>
        <w:spacing w:before="0" w:after="0"/>
        <w:ind w:start="707" w:hanging="283"/>
        <w:jc w:val="start"/>
        <w:rPr/>
      </w:pPr>
      <w:r>
        <w:rPr/>
        <w:t xml:space="preserve">udział pracowników w testowaniu nowych dań, </w:t>
      </w:r>
    </w:p>
    <w:p>
      <w:pPr>
        <w:pStyle w:val="Tretekstu"/>
        <w:numPr>
          <w:ilvl w:val="0"/>
          <w:numId w:val="75"/>
        </w:numPr>
        <w:tabs>
          <w:tab w:val="clear" w:pos="709"/>
          <w:tab w:val="left" w:pos="707" w:leader="none"/>
        </w:tabs>
        <w:bidi w:val="0"/>
        <w:ind w:start="707" w:hanging="283"/>
        <w:jc w:val="start"/>
        <w:rPr/>
      </w:pPr>
      <w:r>
        <w:rPr/>
        <w:t xml:space="preserve">lepsze planowanie grafików na podstawie danych sprzedażowych. </w:t>
      </w:r>
    </w:p>
    <w:p>
      <w:pPr>
        <w:pStyle w:val="Tretekstu"/>
        <w:bidi w:val="0"/>
        <w:jc w:val="start"/>
        <w:rPr/>
      </w:pPr>
      <w:r>
        <w:rPr/>
        <w:t>W przypadku dalszego wzrostu sprzedaży pierwszymi dodatkowymi stanowiskami będą:</w:t>
      </w:r>
    </w:p>
    <w:p>
      <w:pPr>
        <w:pStyle w:val="Tretekstu"/>
        <w:numPr>
          <w:ilvl w:val="0"/>
          <w:numId w:val="76"/>
        </w:numPr>
        <w:tabs>
          <w:tab w:val="clear" w:pos="709"/>
          <w:tab w:val="left" w:pos="707" w:leader="none"/>
        </w:tabs>
        <w:bidi w:val="0"/>
        <w:spacing w:before="0" w:after="0"/>
        <w:ind w:start="707" w:hanging="283"/>
        <w:jc w:val="start"/>
        <w:rPr/>
      </w:pPr>
      <w:r>
        <w:rPr/>
        <w:t xml:space="preserve">pracownik wspierający zamówienia internetowe, </w:t>
      </w:r>
    </w:p>
    <w:p>
      <w:pPr>
        <w:pStyle w:val="Tretekstu"/>
        <w:numPr>
          <w:ilvl w:val="0"/>
          <w:numId w:val="76"/>
        </w:numPr>
        <w:tabs>
          <w:tab w:val="clear" w:pos="709"/>
          <w:tab w:val="left" w:pos="707" w:leader="none"/>
        </w:tabs>
        <w:bidi w:val="0"/>
        <w:spacing w:before="0" w:after="0"/>
        <w:ind w:start="707" w:hanging="283"/>
        <w:jc w:val="start"/>
        <w:rPr/>
      </w:pPr>
      <w:r>
        <w:rPr/>
        <w:t xml:space="preserve">dodatkowa osoba do kuchni w godzinach szczytu, </w:t>
      </w:r>
    </w:p>
    <w:p>
      <w:pPr>
        <w:pStyle w:val="Tretekstu"/>
        <w:numPr>
          <w:ilvl w:val="0"/>
          <w:numId w:val="76"/>
        </w:numPr>
        <w:tabs>
          <w:tab w:val="clear" w:pos="709"/>
          <w:tab w:val="left" w:pos="707" w:leader="none"/>
        </w:tabs>
        <w:bidi w:val="0"/>
        <w:ind w:start="707" w:hanging="283"/>
        <w:jc w:val="start"/>
        <w:rPr/>
      </w:pPr>
      <w:r>
        <w:rPr/>
        <w:t xml:space="preserve">kierownik zmiany odciążający właściciela. </w:t>
      </w:r>
    </w:p>
    <w:p>
      <w:pPr>
        <w:pStyle w:val="Tretekstu"/>
        <w:bidi w:val="0"/>
        <w:jc w:val="start"/>
        <w:rPr/>
      </w:pPr>
      <w:r>
        <w:rPr/>
        <w:t>Zatrudnienie osobnego menedżera albo własnych kierowców zostanie rozważone dopiero wtedy, gdy skala działalności uzasadni ich stały koszt.</w:t>
      </w:r>
    </w:p>
    <w:p>
      <w:pPr>
        <w:pStyle w:val="Nagwek2"/>
        <w:bidi w:val="0"/>
        <w:jc w:val="start"/>
        <w:rPr/>
      </w:pPr>
      <w:bookmarkStart w:id="94" w:name="__RefHeading___Toc2926_1149712007"/>
      <w:bookmarkEnd w:id="94"/>
      <w:r>
        <w:rPr/>
        <w:t>Plan finansowy restauracji „Zielony Talerz”</w:t>
      </w:r>
    </w:p>
    <w:p>
      <w:pPr>
        <w:pStyle w:val="Tretekstu"/>
        <w:bidi w:val="0"/>
        <w:spacing w:lineRule="auto" w:line="276" w:before="0" w:after="140"/>
        <w:jc w:val="start"/>
        <w:rPr/>
      </w:pPr>
      <w:r>
        <w:rPr/>
        <w:t>Plan finansowy „Zielonego Talerza” pokazuje przewidywane koszty uruchomienia lokalu, miesięczne wydatki, prognozę sprzedaży oraz moment osiągnięcia rentowności.</w:t>
      </w:r>
    </w:p>
    <w:p>
      <w:pPr>
        <w:pStyle w:val="Tretekstu"/>
        <w:bidi w:val="0"/>
        <w:spacing w:lineRule="auto" w:line="276" w:before="0" w:after="140"/>
        <w:jc w:val="start"/>
        <w:rPr/>
      </w:pPr>
      <w:r>
        <w:rPr/>
        <w:t>Wszystkie kwoty mają charakter przykładowy i zostały przygotowane dla fikcyjnej restauracji. W rzeczywistym biznesplanie należy zastąpić je aktualnymi ofertami, kosztami zatrudnienia, warunkami najmu oraz prognozami dotyczącymi konkretnej lokalizacji.</w:t>
      </w:r>
    </w:p>
    <w:p>
      <w:pPr>
        <w:pStyle w:val="Tretekstu"/>
        <w:bidi w:val="0"/>
        <w:spacing w:lineRule="auto" w:line="276" w:before="0" w:after="140"/>
        <w:jc w:val="start"/>
        <w:rPr/>
      </w:pPr>
      <w:r>
        <w:rPr/>
        <w:t>Wartości w tabelach są kwotami netto. Prognoza nie uwzględnia podatku dochodowego, podatku VAT ani kosztów ewentualnego kredytu. Te elementy należy dodać po ustaleniu formy działalności i sposobu finansowania przedsięwzięcia.</w:t>
      </w:r>
    </w:p>
    <w:p>
      <w:pPr>
        <w:pStyle w:val="Nagwek3"/>
        <w:bidi w:val="0"/>
        <w:jc w:val="start"/>
        <w:rPr/>
      </w:pPr>
      <w:bookmarkStart w:id="95" w:name="__RefHeading___Toc2928_1149712007"/>
      <w:bookmarkEnd w:id="95"/>
      <w:r>
        <w:rPr/>
        <w:t>1. Najważniejsze założenia finansowe</w:t>
      </w:r>
    </w:p>
    <w:p>
      <w:pPr>
        <w:pStyle w:val="Tretekstu"/>
        <w:bidi w:val="0"/>
        <w:spacing w:lineRule="auto" w:line="276" w:before="0" w:after="140"/>
        <w:jc w:val="start"/>
        <w:rPr/>
      </w:pPr>
      <w:r>
        <w:rPr/>
        <w:t>Plan opiera się na następujących założeniach:</w:t>
      </w:r>
    </w:p>
    <w:p>
      <w:pPr>
        <w:pStyle w:val="Tretekstu"/>
        <w:numPr>
          <w:ilvl w:val="0"/>
          <w:numId w:val="77"/>
        </w:numPr>
        <w:tabs>
          <w:tab w:val="clear" w:pos="709"/>
          <w:tab w:val="left" w:pos="707" w:leader="none"/>
        </w:tabs>
        <w:bidi w:val="0"/>
        <w:spacing w:before="0" w:after="0"/>
        <w:ind w:start="707" w:hanging="283"/>
        <w:jc w:val="start"/>
        <w:rPr/>
      </w:pPr>
      <w:r>
        <w:rPr/>
        <w:t xml:space="preserve">lokal ma około 150 m² powierzchni wewnętrznej, </w:t>
      </w:r>
    </w:p>
    <w:p>
      <w:pPr>
        <w:pStyle w:val="Tretekstu"/>
        <w:numPr>
          <w:ilvl w:val="0"/>
          <w:numId w:val="77"/>
        </w:numPr>
        <w:tabs>
          <w:tab w:val="clear" w:pos="709"/>
          <w:tab w:val="left" w:pos="707" w:leader="none"/>
        </w:tabs>
        <w:bidi w:val="0"/>
        <w:spacing w:before="0" w:after="0"/>
        <w:ind w:start="707" w:hanging="283"/>
        <w:jc w:val="start"/>
        <w:rPr/>
      </w:pPr>
      <w:r>
        <w:rPr/>
        <w:t xml:space="preserve">restauracja oferuje 40 miejsc na sali i 20 miejsc w sezonowym ogródku, </w:t>
      </w:r>
    </w:p>
    <w:p>
      <w:pPr>
        <w:pStyle w:val="Tretekstu"/>
        <w:numPr>
          <w:ilvl w:val="0"/>
          <w:numId w:val="77"/>
        </w:numPr>
        <w:tabs>
          <w:tab w:val="clear" w:pos="709"/>
          <w:tab w:val="left" w:pos="707" w:leader="none"/>
        </w:tabs>
        <w:bidi w:val="0"/>
        <w:spacing w:before="0" w:after="0"/>
        <w:ind w:start="707" w:hanging="283"/>
        <w:jc w:val="start"/>
        <w:rPr/>
      </w:pPr>
      <w:r>
        <w:rPr/>
        <w:t xml:space="preserve">średnia wartość zamówienia wynosi 50 zł, </w:t>
      </w:r>
    </w:p>
    <w:p>
      <w:pPr>
        <w:pStyle w:val="Tretekstu"/>
        <w:numPr>
          <w:ilvl w:val="0"/>
          <w:numId w:val="77"/>
        </w:numPr>
        <w:tabs>
          <w:tab w:val="clear" w:pos="709"/>
          <w:tab w:val="left" w:pos="707" w:leader="none"/>
        </w:tabs>
        <w:bidi w:val="0"/>
        <w:spacing w:before="0" w:after="0"/>
        <w:ind w:start="707" w:hanging="283"/>
        <w:jc w:val="start"/>
        <w:rPr/>
      </w:pPr>
      <w:r>
        <w:rPr/>
        <w:t xml:space="preserve">sprzedaż w pierwszym kwartale wynosi około 2100 zamówień miesięcznie, </w:t>
      </w:r>
    </w:p>
    <w:p>
      <w:pPr>
        <w:pStyle w:val="Tretekstu"/>
        <w:numPr>
          <w:ilvl w:val="0"/>
          <w:numId w:val="77"/>
        </w:numPr>
        <w:tabs>
          <w:tab w:val="clear" w:pos="709"/>
          <w:tab w:val="left" w:pos="707" w:leader="none"/>
        </w:tabs>
        <w:bidi w:val="0"/>
        <w:spacing w:before="0" w:after="0"/>
        <w:ind w:start="707" w:hanging="283"/>
        <w:jc w:val="start"/>
        <w:rPr/>
      </w:pPr>
      <w:r>
        <w:rPr/>
        <w:t xml:space="preserve">liczba zamówień wzrasta do około 2800 miesięcznie pod koniec roku, </w:t>
      </w:r>
    </w:p>
    <w:p>
      <w:pPr>
        <w:pStyle w:val="Tretekstu"/>
        <w:numPr>
          <w:ilvl w:val="0"/>
          <w:numId w:val="77"/>
        </w:numPr>
        <w:tabs>
          <w:tab w:val="clear" w:pos="709"/>
          <w:tab w:val="left" w:pos="707" w:leader="none"/>
        </w:tabs>
        <w:bidi w:val="0"/>
        <w:spacing w:before="0" w:after="0"/>
        <w:ind w:start="707" w:hanging="283"/>
        <w:jc w:val="start"/>
        <w:rPr/>
      </w:pPr>
      <w:r>
        <w:rPr/>
        <w:t xml:space="preserve">sprzedaż na miejscu i na wynos działa od otwarcia, </w:t>
      </w:r>
    </w:p>
    <w:p>
      <w:pPr>
        <w:pStyle w:val="Tretekstu"/>
        <w:numPr>
          <w:ilvl w:val="0"/>
          <w:numId w:val="77"/>
        </w:numPr>
        <w:tabs>
          <w:tab w:val="clear" w:pos="709"/>
          <w:tab w:val="left" w:pos="707" w:leader="none"/>
        </w:tabs>
        <w:bidi w:val="0"/>
        <w:spacing w:before="0" w:after="0"/>
        <w:ind w:start="707" w:hanging="283"/>
        <w:jc w:val="start"/>
        <w:rPr/>
      </w:pPr>
      <w:r>
        <w:rPr/>
        <w:t xml:space="preserve">zamówienia internetowe i dostawy są uruchamiane w czwartym miesiącu, </w:t>
      </w:r>
    </w:p>
    <w:p>
      <w:pPr>
        <w:pStyle w:val="Tretekstu"/>
        <w:numPr>
          <w:ilvl w:val="0"/>
          <w:numId w:val="77"/>
        </w:numPr>
        <w:tabs>
          <w:tab w:val="clear" w:pos="709"/>
          <w:tab w:val="left" w:pos="707" w:leader="none"/>
        </w:tabs>
        <w:bidi w:val="0"/>
        <w:spacing w:before="0" w:after="0"/>
        <w:ind w:start="707" w:hanging="283"/>
        <w:jc w:val="start"/>
        <w:rPr/>
      </w:pPr>
      <w:r>
        <w:rPr/>
        <w:t xml:space="preserve">koszty bezpośrednio zależne od sprzedaży stanowią średnio 40% przychodu, </w:t>
      </w:r>
    </w:p>
    <w:p>
      <w:pPr>
        <w:pStyle w:val="Tretekstu"/>
        <w:numPr>
          <w:ilvl w:val="0"/>
          <w:numId w:val="77"/>
        </w:numPr>
        <w:tabs>
          <w:tab w:val="clear" w:pos="709"/>
          <w:tab w:val="left" w:pos="707" w:leader="none"/>
        </w:tabs>
        <w:bidi w:val="0"/>
        <w:spacing w:before="0" w:after="0"/>
        <w:ind w:start="707" w:hanging="283"/>
        <w:jc w:val="start"/>
        <w:rPr/>
      </w:pPr>
      <w:r>
        <w:rPr/>
        <w:t xml:space="preserve">miesięczne koszty stałe wynoszą około 65 000 zł w pierwszym kwartale, </w:t>
      </w:r>
    </w:p>
    <w:p>
      <w:pPr>
        <w:pStyle w:val="Tretekstu"/>
        <w:numPr>
          <w:ilvl w:val="0"/>
          <w:numId w:val="77"/>
        </w:numPr>
        <w:tabs>
          <w:tab w:val="clear" w:pos="709"/>
          <w:tab w:val="left" w:pos="707" w:leader="none"/>
        </w:tabs>
        <w:bidi w:val="0"/>
        <w:spacing w:before="0" w:after="0"/>
        <w:ind w:start="707" w:hanging="283"/>
        <w:jc w:val="start"/>
        <w:rPr/>
      </w:pPr>
      <w:r>
        <w:rPr/>
        <w:t xml:space="preserve">po rozwoju sprzedaży internetowej koszty stałe wzrastają do około 68 000 zł, </w:t>
      </w:r>
    </w:p>
    <w:p>
      <w:pPr>
        <w:pStyle w:val="Tretekstu"/>
        <w:numPr>
          <w:ilvl w:val="0"/>
          <w:numId w:val="77"/>
        </w:numPr>
        <w:tabs>
          <w:tab w:val="clear" w:pos="709"/>
          <w:tab w:val="left" w:pos="707" w:leader="none"/>
        </w:tabs>
        <w:bidi w:val="0"/>
        <w:ind w:start="707" w:hanging="283"/>
        <w:jc w:val="start"/>
        <w:rPr/>
      </w:pPr>
      <w:r>
        <w:rPr/>
        <w:t xml:space="preserve">całkowity przychód w pierwszym roku wynosi około 1 500 000 zł. </w:t>
      </w:r>
    </w:p>
    <w:p>
      <w:pPr>
        <w:pStyle w:val="Tretekstu"/>
        <w:bidi w:val="0"/>
        <w:jc w:val="start"/>
        <w:rPr/>
      </w:pPr>
      <w:r>
        <w:rPr/>
        <w:t>Prognoza zakłada stopniowy rozwój sprzedaży. Restauracja nie osiąga więc pełnego planowanego obrotu bezpośrednio po otwarciu.</w:t>
      </w:r>
    </w:p>
    <w:p>
      <w:pPr>
        <w:pStyle w:val="Nagwek3"/>
        <w:bidi w:val="0"/>
        <w:jc w:val="start"/>
        <w:rPr/>
      </w:pPr>
      <w:bookmarkStart w:id="96" w:name="__RefHeading___Toc2930_1149712007"/>
      <w:bookmarkEnd w:id="96"/>
      <w:r>
        <w:rPr/>
        <w:t>2. Koszty uruchomienia restauracji</w:t>
      </w:r>
    </w:p>
    <w:p>
      <w:pPr>
        <w:pStyle w:val="Tretekstu"/>
        <w:bidi w:val="0"/>
        <w:spacing w:lineRule="auto" w:line="276" w:before="0" w:after="140"/>
        <w:jc w:val="start"/>
        <w:rPr/>
      </w:pPr>
      <w:r>
        <w:rPr/>
        <w:t>Koszty początkowe obejmują wydatki, które trzeba ponieść przed rozpoczęciem sprzedaży.</w:t>
      </w:r>
    </w:p>
    <w:tbl>
      <w:tblPr>
        <w:tblW w:w="9638" w:type="dxa"/>
        <w:jc w:val="start"/>
        <w:tblInd w:w="0" w:type="dxa"/>
        <w:tblLayout w:type="fixed"/>
        <w:tblCellMar>
          <w:top w:w="28" w:type="dxa"/>
          <w:start w:w="28" w:type="dxa"/>
          <w:bottom w:w="28" w:type="dxa"/>
          <w:end w:w="28" w:type="dxa"/>
        </w:tblCellMar>
      </w:tblPr>
      <w:tblGrid>
        <w:gridCol w:w="3061"/>
        <w:gridCol w:w="1028"/>
        <w:gridCol w:w="5549"/>
      </w:tblGrid>
      <w:tr>
        <w:trPr>
          <w:tblHeader w:val="true"/>
        </w:trPr>
        <w:tc>
          <w:tcPr>
            <w:tcW w:w="3061" w:type="dxa"/>
            <w:tcBorders/>
            <w:vAlign w:val="center"/>
          </w:tcPr>
          <w:p>
            <w:pPr>
              <w:pStyle w:val="Nagwektabeli"/>
              <w:suppressLineNumbers/>
              <w:bidi w:val="0"/>
              <w:jc w:val="center"/>
              <w:rPr/>
            </w:pPr>
            <w:r>
              <w:rPr/>
              <w:t>Kategoria</w:t>
            </w:r>
          </w:p>
        </w:tc>
        <w:tc>
          <w:tcPr>
            <w:tcW w:w="1028" w:type="dxa"/>
            <w:tcBorders/>
            <w:vAlign w:val="center"/>
          </w:tcPr>
          <w:p>
            <w:pPr>
              <w:pStyle w:val="Nagwektabeli"/>
              <w:suppressLineNumbers/>
              <w:bidi w:val="0"/>
              <w:jc w:val="center"/>
              <w:rPr/>
            </w:pPr>
            <w:r>
              <w:rPr/>
              <w:t>Kwota</w:t>
            </w:r>
          </w:p>
        </w:tc>
        <w:tc>
          <w:tcPr>
            <w:tcW w:w="5549" w:type="dxa"/>
            <w:tcBorders/>
            <w:vAlign w:val="center"/>
          </w:tcPr>
          <w:p>
            <w:pPr>
              <w:pStyle w:val="Nagwektabeli"/>
              <w:suppressLineNumbers/>
              <w:bidi w:val="0"/>
              <w:jc w:val="center"/>
              <w:rPr/>
            </w:pPr>
            <w:r>
              <w:rPr/>
              <w:t>Zakres</w:t>
            </w:r>
          </w:p>
        </w:tc>
      </w:tr>
      <w:tr>
        <w:trPr/>
        <w:tc>
          <w:tcPr>
            <w:tcW w:w="3061" w:type="dxa"/>
            <w:tcBorders/>
            <w:vAlign w:val="center"/>
          </w:tcPr>
          <w:p>
            <w:pPr>
              <w:pStyle w:val="Zawartotabeli"/>
              <w:widowControl w:val="false"/>
              <w:suppressLineNumbers/>
              <w:bidi w:val="0"/>
              <w:jc w:val="start"/>
              <w:rPr/>
            </w:pPr>
            <w:r>
              <w:rPr/>
              <w:t>Kaucja za lokal</w:t>
            </w:r>
          </w:p>
        </w:tc>
        <w:tc>
          <w:tcPr>
            <w:tcW w:w="1028" w:type="dxa"/>
            <w:tcBorders/>
            <w:vAlign w:val="center"/>
          </w:tcPr>
          <w:p>
            <w:pPr>
              <w:pStyle w:val="Zawartotabeli"/>
              <w:widowControl w:val="false"/>
              <w:suppressLineNumbers/>
              <w:bidi w:val="0"/>
              <w:jc w:val="start"/>
              <w:rPr/>
            </w:pPr>
            <w:r>
              <w:rPr/>
              <w:t>20 000 zł</w:t>
            </w:r>
          </w:p>
        </w:tc>
        <w:tc>
          <w:tcPr>
            <w:tcW w:w="5549" w:type="dxa"/>
            <w:tcBorders/>
            <w:vAlign w:val="center"/>
          </w:tcPr>
          <w:p>
            <w:pPr>
              <w:pStyle w:val="Zawartotabeli"/>
              <w:widowControl w:val="false"/>
              <w:suppressLineNumbers/>
              <w:bidi w:val="0"/>
              <w:jc w:val="start"/>
              <w:rPr/>
            </w:pPr>
            <w:r>
              <w:rPr/>
              <w:t>Dwumiesięczna kaucja przy czynszu wynoszącym około 10 000 zł</w:t>
            </w:r>
          </w:p>
        </w:tc>
      </w:tr>
      <w:tr>
        <w:trPr/>
        <w:tc>
          <w:tcPr>
            <w:tcW w:w="3061" w:type="dxa"/>
            <w:tcBorders/>
            <w:vAlign w:val="center"/>
          </w:tcPr>
          <w:p>
            <w:pPr>
              <w:pStyle w:val="Zawartotabeli"/>
              <w:widowControl w:val="false"/>
              <w:suppressLineNumbers/>
              <w:bidi w:val="0"/>
              <w:jc w:val="start"/>
              <w:rPr/>
            </w:pPr>
            <w:r>
              <w:rPr/>
              <w:t>Remont i adaptacja</w:t>
            </w:r>
          </w:p>
        </w:tc>
        <w:tc>
          <w:tcPr>
            <w:tcW w:w="1028" w:type="dxa"/>
            <w:tcBorders/>
            <w:vAlign w:val="center"/>
          </w:tcPr>
          <w:p>
            <w:pPr>
              <w:pStyle w:val="Zawartotabeli"/>
              <w:widowControl w:val="false"/>
              <w:suppressLineNumbers/>
              <w:bidi w:val="0"/>
              <w:jc w:val="start"/>
              <w:rPr/>
            </w:pPr>
            <w:r>
              <w:rPr/>
              <w:t>150 000 zł</w:t>
            </w:r>
          </w:p>
        </w:tc>
        <w:tc>
          <w:tcPr>
            <w:tcW w:w="5549" w:type="dxa"/>
            <w:tcBorders/>
            <w:vAlign w:val="center"/>
          </w:tcPr>
          <w:p>
            <w:pPr>
              <w:pStyle w:val="Zawartotabeli"/>
              <w:widowControl w:val="false"/>
              <w:suppressLineNumbers/>
              <w:bidi w:val="0"/>
              <w:jc w:val="start"/>
              <w:rPr/>
            </w:pPr>
            <w:r>
              <w:rPr/>
              <w:t>Instalacje, prace budowlane, wykończenie oraz dostosowanie zaplecza</w:t>
            </w:r>
          </w:p>
        </w:tc>
      </w:tr>
      <w:tr>
        <w:trPr/>
        <w:tc>
          <w:tcPr>
            <w:tcW w:w="3061" w:type="dxa"/>
            <w:tcBorders/>
            <w:vAlign w:val="center"/>
          </w:tcPr>
          <w:p>
            <w:pPr>
              <w:pStyle w:val="Zawartotabeli"/>
              <w:widowControl w:val="false"/>
              <w:suppressLineNumbers/>
              <w:bidi w:val="0"/>
              <w:jc w:val="start"/>
              <w:rPr/>
            </w:pPr>
            <w:r>
              <w:rPr/>
              <w:t>Wyposażenie kuchni</w:t>
            </w:r>
          </w:p>
        </w:tc>
        <w:tc>
          <w:tcPr>
            <w:tcW w:w="1028" w:type="dxa"/>
            <w:tcBorders/>
            <w:vAlign w:val="center"/>
          </w:tcPr>
          <w:p>
            <w:pPr>
              <w:pStyle w:val="Zawartotabeli"/>
              <w:widowControl w:val="false"/>
              <w:suppressLineNumbers/>
              <w:bidi w:val="0"/>
              <w:jc w:val="start"/>
              <w:rPr/>
            </w:pPr>
            <w:r>
              <w:rPr/>
              <w:t>60 000 zł</w:t>
            </w:r>
          </w:p>
        </w:tc>
        <w:tc>
          <w:tcPr>
            <w:tcW w:w="5549" w:type="dxa"/>
            <w:tcBorders/>
            <w:vAlign w:val="center"/>
          </w:tcPr>
          <w:p>
            <w:pPr>
              <w:pStyle w:val="Zawartotabeli"/>
              <w:widowControl w:val="false"/>
              <w:suppressLineNumbers/>
              <w:bidi w:val="0"/>
              <w:jc w:val="start"/>
              <w:rPr/>
            </w:pPr>
            <w:r>
              <w:rPr/>
              <w:t>Urządzenia, chłodnictwo, zmywalnia i drobny sprzęt</w:t>
            </w:r>
          </w:p>
        </w:tc>
      </w:tr>
      <w:tr>
        <w:trPr/>
        <w:tc>
          <w:tcPr>
            <w:tcW w:w="3061" w:type="dxa"/>
            <w:tcBorders/>
            <w:vAlign w:val="center"/>
          </w:tcPr>
          <w:p>
            <w:pPr>
              <w:pStyle w:val="Zawartotabeli"/>
              <w:widowControl w:val="false"/>
              <w:suppressLineNumbers/>
              <w:bidi w:val="0"/>
              <w:jc w:val="start"/>
              <w:rPr/>
            </w:pPr>
            <w:r>
              <w:rPr/>
              <w:t>Meble i wyposażenie sali</w:t>
            </w:r>
          </w:p>
        </w:tc>
        <w:tc>
          <w:tcPr>
            <w:tcW w:w="1028" w:type="dxa"/>
            <w:tcBorders/>
            <w:vAlign w:val="center"/>
          </w:tcPr>
          <w:p>
            <w:pPr>
              <w:pStyle w:val="Zawartotabeli"/>
              <w:widowControl w:val="false"/>
              <w:suppressLineNumbers/>
              <w:bidi w:val="0"/>
              <w:jc w:val="start"/>
              <w:rPr/>
            </w:pPr>
            <w:r>
              <w:rPr/>
              <w:t>40 000 zł</w:t>
            </w:r>
          </w:p>
        </w:tc>
        <w:tc>
          <w:tcPr>
            <w:tcW w:w="5549" w:type="dxa"/>
            <w:tcBorders/>
            <w:vAlign w:val="center"/>
          </w:tcPr>
          <w:p>
            <w:pPr>
              <w:pStyle w:val="Zawartotabeli"/>
              <w:widowControl w:val="false"/>
              <w:suppressLineNumbers/>
              <w:bidi w:val="0"/>
              <w:jc w:val="start"/>
              <w:rPr/>
            </w:pPr>
            <w:r>
              <w:rPr/>
              <w:t>Stoły, krzesła, bar, oświetlenie i podstawowe elementy wystroju</w:t>
            </w:r>
          </w:p>
        </w:tc>
      </w:tr>
      <w:tr>
        <w:trPr/>
        <w:tc>
          <w:tcPr>
            <w:tcW w:w="3061" w:type="dxa"/>
            <w:tcBorders/>
            <w:vAlign w:val="center"/>
          </w:tcPr>
          <w:p>
            <w:pPr>
              <w:pStyle w:val="Zawartotabeli"/>
              <w:widowControl w:val="false"/>
              <w:suppressLineNumbers/>
              <w:bidi w:val="0"/>
              <w:jc w:val="start"/>
              <w:rPr/>
            </w:pPr>
            <w:r>
              <w:rPr/>
              <w:t>Marketing przed otwarciem</w:t>
            </w:r>
          </w:p>
        </w:tc>
        <w:tc>
          <w:tcPr>
            <w:tcW w:w="1028" w:type="dxa"/>
            <w:tcBorders/>
            <w:vAlign w:val="center"/>
          </w:tcPr>
          <w:p>
            <w:pPr>
              <w:pStyle w:val="Zawartotabeli"/>
              <w:widowControl w:val="false"/>
              <w:suppressLineNumbers/>
              <w:bidi w:val="0"/>
              <w:jc w:val="start"/>
              <w:rPr/>
            </w:pPr>
            <w:r>
              <w:rPr/>
              <w:t>20 000 zł</w:t>
            </w:r>
          </w:p>
        </w:tc>
        <w:tc>
          <w:tcPr>
            <w:tcW w:w="5549" w:type="dxa"/>
            <w:tcBorders/>
            <w:vAlign w:val="center"/>
          </w:tcPr>
          <w:p>
            <w:pPr>
              <w:pStyle w:val="Zawartotabeli"/>
              <w:widowControl w:val="false"/>
              <w:suppressLineNumbers/>
              <w:bidi w:val="0"/>
              <w:jc w:val="start"/>
              <w:rPr/>
            </w:pPr>
            <w:r>
              <w:rPr/>
              <w:t>Strona, zdjęcia, oznakowanie, kampania i promocja otwarcia</w:t>
            </w:r>
          </w:p>
        </w:tc>
      </w:tr>
      <w:tr>
        <w:trPr/>
        <w:tc>
          <w:tcPr>
            <w:tcW w:w="3061" w:type="dxa"/>
            <w:tcBorders/>
            <w:vAlign w:val="center"/>
          </w:tcPr>
          <w:p>
            <w:pPr>
              <w:pStyle w:val="Zawartotabeli"/>
              <w:widowControl w:val="false"/>
              <w:suppressLineNumbers/>
              <w:bidi w:val="0"/>
              <w:jc w:val="start"/>
              <w:rPr/>
            </w:pPr>
            <w:r>
              <w:rPr/>
              <w:t>Formalności i usługi specjalistyczne</w:t>
            </w:r>
          </w:p>
        </w:tc>
        <w:tc>
          <w:tcPr>
            <w:tcW w:w="1028" w:type="dxa"/>
            <w:tcBorders/>
            <w:vAlign w:val="center"/>
          </w:tcPr>
          <w:p>
            <w:pPr>
              <w:pStyle w:val="Zawartotabeli"/>
              <w:widowControl w:val="false"/>
              <w:suppressLineNumbers/>
              <w:bidi w:val="0"/>
              <w:jc w:val="start"/>
              <w:rPr/>
            </w:pPr>
            <w:r>
              <w:rPr/>
              <w:t>5 000 zł</w:t>
            </w:r>
          </w:p>
        </w:tc>
        <w:tc>
          <w:tcPr>
            <w:tcW w:w="5549" w:type="dxa"/>
            <w:tcBorders/>
            <w:vAlign w:val="center"/>
          </w:tcPr>
          <w:p>
            <w:pPr>
              <w:pStyle w:val="Zawartotabeli"/>
              <w:widowControl w:val="false"/>
              <w:suppressLineNumbers/>
              <w:bidi w:val="0"/>
              <w:jc w:val="start"/>
              <w:rPr/>
            </w:pPr>
            <w:r>
              <w:rPr/>
              <w:t>Konsultacje, dokumentacja, opłaty oraz przygotowanie procedur</w:t>
            </w:r>
          </w:p>
        </w:tc>
      </w:tr>
      <w:tr>
        <w:trPr/>
        <w:tc>
          <w:tcPr>
            <w:tcW w:w="3061" w:type="dxa"/>
            <w:tcBorders/>
            <w:vAlign w:val="center"/>
          </w:tcPr>
          <w:p>
            <w:pPr>
              <w:pStyle w:val="Zawartotabeli"/>
              <w:widowControl w:val="false"/>
              <w:suppressLineNumbers/>
              <w:bidi w:val="0"/>
              <w:jc w:val="start"/>
              <w:rPr/>
            </w:pPr>
            <w:r>
              <w:rPr>
                <w:rStyle w:val="Mocnewyrnione"/>
              </w:rPr>
              <w:t>Łączne koszty uruchomienia</w:t>
            </w:r>
          </w:p>
        </w:tc>
        <w:tc>
          <w:tcPr>
            <w:tcW w:w="1028" w:type="dxa"/>
            <w:tcBorders/>
            <w:vAlign w:val="center"/>
          </w:tcPr>
          <w:p>
            <w:pPr>
              <w:pStyle w:val="Zawartotabeli"/>
              <w:widowControl w:val="false"/>
              <w:suppressLineNumbers/>
              <w:bidi w:val="0"/>
              <w:jc w:val="start"/>
              <w:rPr/>
            </w:pPr>
            <w:r>
              <w:rPr>
                <w:rStyle w:val="Mocnewyrnione"/>
              </w:rPr>
              <w:t>295 000 zł</w:t>
            </w:r>
          </w:p>
        </w:tc>
        <w:tc>
          <w:tcPr>
            <w:tcW w:w="5549" w:type="dxa"/>
            <w:tcBorders/>
            <w:vAlign w:val="center"/>
          </w:tcPr>
          <w:p>
            <w:pPr>
              <w:pStyle w:val="Zawartotabeli"/>
              <w:widowControl w:val="false"/>
              <w:suppressLineNumbers/>
              <w:bidi w:val="0"/>
              <w:jc w:val="start"/>
              <w:rPr/>
            </w:pPr>
            <w:r>
              <w:rPr/>
              <w:t>—</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Pierwsze zatowarowanie i początkowy zakup opakowań zostaną sfinansowane z rezerwy finansowej. Nie zostały więc ponownie uwzględnione w kwocie 295 000 zł przeznaczonej na przygotowanie lokalu.</w:t>
      </w:r>
    </w:p>
    <w:p>
      <w:pPr>
        <w:pStyle w:val="Tretekstu"/>
        <w:bidi w:val="0"/>
        <w:spacing w:lineRule="auto" w:line="276" w:before="0" w:after="140"/>
        <w:jc w:val="start"/>
        <w:rPr/>
      </w:pPr>
      <w:r>
        <w:rPr/>
        <w:t>Podstawowy sprzęt potrzebny do obsługi systemu sprzedaży został uwzględniony w kosztach wyposażenia sali i stanowiska obsługi.</w:t>
      </w:r>
    </w:p>
    <w:p>
      <w:pPr>
        <w:pStyle w:val="Tretekstu"/>
        <w:bidi w:val="0"/>
        <w:spacing w:lineRule="auto" w:line="276" w:before="0" w:after="140"/>
        <w:jc w:val="start"/>
        <w:rPr/>
      </w:pPr>
      <w:r>
        <w:rPr/>
        <w:t>Kwoty należy potwierdzić przed podpisaniem umów. Szczególnie koszt remontu może się zmienić po dokładnym sprawdzeniu instalacji, wentylacji, zaplecza sanitarnego i możliwości ustawienia urządzeń.</w:t>
      </w:r>
    </w:p>
    <w:p>
      <w:pPr>
        <w:pStyle w:val="Nagwek3"/>
        <w:bidi w:val="0"/>
        <w:jc w:val="start"/>
        <w:rPr/>
      </w:pPr>
      <w:bookmarkStart w:id="97" w:name="__RefHeading___Toc2932_1149712007"/>
      <w:bookmarkEnd w:id="97"/>
      <w:r>
        <w:rPr/>
        <w:t>3. Rezerwa finansowa</w:t>
      </w:r>
    </w:p>
    <w:p>
      <w:pPr>
        <w:pStyle w:val="Tretekstu"/>
        <w:bidi w:val="0"/>
        <w:spacing w:lineRule="auto" w:line="276" w:before="0" w:after="140"/>
        <w:jc w:val="start"/>
        <w:rPr/>
      </w:pPr>
      <w:r>
        <w:rPr/>
        <w:t>Poza wydatkami potrzebnymi do otwarcia restauracja powinna posiadać środki na pierwsze miesiące działalności oraz nieprzewidziane koszty.</w:t>
      </w:r>
    </w:p>
    <w:p>
      <w:pPr>
        <w:pStyle w:val="Tretekstu"/>
        <w:bidi w:val="0"/>
        <w:spacing w:lineRule="auto" w:line="276" w:before="0" w:after="140"/>
        <w:jc w:val="start"/>
        <w:rPr/>
      </w:pPr>
      <w:r>
        <w:rPr/>
        <w:t>Dla „Zielonego Talerza” przyjęto rezerwę w wysokości:</w:t>
      </w:r>
    </w:p>
    <w:p>
      <w:pPr>
        <w:pStyle w:val="Tretekstu"/>
        <w:bidi w:val="0"/>
        <w:ind w:start="567" w:end="567" w:hanging="0"/>
        <w:jc w:val="start"/>
        <w:rPr/>
      </w:pPr>
      <w:r>
        <w:rPr>
          <w:rStyle w:val="Mocnewyrnione"/>
        </w:rPr>
        <w:t>100 000 zł</w:t>
      </w:r>
    </w:p>
    <w:p>
      <w:pPr>
        <w:pStyle w:val="Tretekstu"/>
        <w:bidi w:val="0"/>
        <w:spacing w:lineRule="auto" w:line="276" w:before="0" w:after="140"/>
        <w:jc w:val="start"/>
        <w:rPr/>
      </w:pPr>
      <w:r>
        <w:rPr/>
        <w:t>Rezerwa może zostać wykorzystana między innymi na:</w:t>
      </w:r>
    </w:p>
    <w:p>
      <w:pPr>
        <w:pStyle w:val="Tretekstu"/>
        <w:numPr>
          <w:ilvl w:val="0"/>
          <w:numId w:val="78"/>
        </w:numPr>
        <w:tabs>
          <w:tab w:val="clear" w:pos="709"/>
          <w:tab w:val="left" w:pos="707" w:leader="none"/>
        </w:tabs>
        <w:bidi w:val="0"/>
        <w:spacing w:before="0" w:after="0"/>
        <w:ind w:start="707" w:hanging="283"/>
        <w:jc w:val="start"/>
        <w:rPr/>
      </w:pPr>
      <w:r>
        <w:rPr/>
        <w:t xml:space="preserve">pokrywanie początkowych strat operacyjnych, </w:t>
      </w:r>
    </w:p>
    <w:p>
      <w:pPr>
        <w:pStyle w:val="Tretekstu"/>
        <w:numPr>
          <w:ilvl w:val="0"/>
          <w:numId w:val="78"/>
        </w:numPr>
        <w:tabs>
          <w:tab w:val="clear" w:pos="709"/>
          <w:tab w:val="left" w:pos="707" w:leader="none"/>
        </w:tabs>
        <w:bidi w:val="0"/>
        <w:spacing w:before="0" w:after="0"/>
        <w:ind w:start="707" w:hanging="283"/>
        <w:jc w:val="start"/>
        <w:rPr/>
      </w:pPr>
      <w:r>
        <w:rPr/>
        <w:t xml:space="preserve">zakup pierwszych zapasów i opakowań, </w:t>
      </w:r>
    </w:p>
    <w:p>
      <w:pPr>
        <w:pStyle w:val="Tretekstu"/>
        <w:numPr>
          <w:ilvl w:val="0"/>
          <w:numId w:val="78"/>
        </w:numPr>
        <w:tabs>
          <w:tab w:val="clear" w:pos="709"/>
          <w:tab w:val="left" w:pos="707" w:leader="none"/>
        </w:tabs>
        <w:bidi w:val="0"/>
        <w:spacing w:before="0" w:after="0"/>
        <w:ind w:start="707" w:hanging="283"/>
        <w:jc w:val="start"/>
        <w:rPr/>
      </w:pPr>
      <w:r>
        <w:rPr/>
        <w:t xml:space="preserve">opóźnienia w osiąganiu planowanej sprzedaży, </w:t>
      </w:r>
    </w:p>
    <w:p>
      <w:pPr>
        <w:pStyle w:val="Tretekstu"/>
        <w:numPr>
          <w:ilvl w:val="0"/>
          <w:numId w:val="78"/>
        </w:numPr>
        <w:tabs>
          <w:tab w:val="clear" w:pos="709"/>
          <w:tab w:val="left" w:pos="707" w:leader="none"/>
        </w:tabs>
        <w:bidi w:val="0"/>
        <w:spacing w:before="0" w:after="0"/>
        <w:ind w:start="707" w:hanging="283"/>
        <w:jc w:val="start"/>
        <w:rPr/>
      </w:pPr>
      <w:r>
        <w:rPr/>
        <w:t xml:space="preserve">naprawy i dodatkowe wyposażenie, </w:t>
      </w:r>
    </w:p>
    <w:p>
      <w:pPr>
        <w:pStyle w:val="Tretekstu"/>
        <w:numPr>
          <w:ilvl w:val="0"/>
          <w:numId w:val="78"/>
        </w:numPr>
        <w:tabs>
          <w:tab w:val="clear" w:pos="709"/>
          <w:tab w:val="left" w:pos="707" w:leader="none"/>
        </w:tabs>
        <w:bidi w:val="0"/>
        <w:spacing w:before="0" w:after="0"/>
        <w:ind w:start="707" w:hanging="283"/>
        <w:jc w:val="start"/>
        <w:rPr/>
      </w:pPr>
      <w:r>
        <w:rPr/>
        <w:t xml:space="preserve">zastępstwa pracowników, </w:t>
      </w:r>
    </w:p>
    <w:p>
      <w:pPr>
        <w:pStyle w:val="Tretekstu"/>
        <w:numPr>
          <w:ilvl w:val="0"/>
          <w:numId w:val="78"/>
        </w:numPr>
        <w:tabs>
          <w:tab w:val="clear" w:pos="709"/>
          <w:tab w:val="left" w:pos="707" w:leader="none"/>
        </w:tabs>
        <w:bidi w:val="0"/>
        <w:spacing w:before="0" w:after="0"/>
        <w:ind w:start="707" w:hanging="283"/>
        <w:jc w:val="start"/>
        <w:rPr/>
      </w:pPr>
      <w:r>
        <w:rPr/>
        <w:t xml:space="preserve">wyższe niż zakładano koszty energii lub produktów, </w:t>
      </w:r>
    </w:p>
    <w:p>
      <w:pPr>
        <w:pStyle w:val="Tretekstu"/>
        <w:numPr>
          <w:ilvl w:val="0"/>
          <w:numId w:val="78"/>
        </w:numPr>
        <w:tabs>
          <w:tab w:val="clear" w:pos="709"/>
          <w:tab w:val="left" w:pos="707" w:leader="none"/>
        </w:tabs>
        <w:bidi w:val="0"/>
        <w:ind w:start="707" w:hanging="283"/>
        <w:jc w:val="start"/>
        <w:rPr/>
      </w:pPr>
      <w:r>
        <w:rPr/>
        <w:t xml:space="preserve">dostosowanie marketingu po analizie pierwszych wyników. </w:t>
      </w:r>
    </w:p>
    <w:p>
      <w:pPr>
        <w:pStyle w:val="Tretekstu"/>
        <w:bidi w:val="0"/>
        <w:jc w:val="start"/>
        <w:rPr/>
      </w:pPr>
      <w:r>
        <w:rPr/>
        <w:t>Rezerwa nie oznacza, że restauracja może przez trzy miesiące działać bez żadnych przychodów. Miesięczne koszty lokalu są zbyt wysokie. Jej zadaniem jest przede wszystkim zabezpieczenie różnic między wpływami a wydatkami oraz pokrycie nieprzewidzianych kosztów.</w:t>
      </w:r>
    </w:p>
    <w:p>
      <w:pPr>
        <w:pStyle w:val="Nagwek3"/>
        <w:bidi w:val="0"/>
        <w:jc w:val="start"/>
        <w:rPr/>
      </w:pPr>
      <w:bookmarkStart w:id="98" w:name="__RefHeading___Toc2934_1149712007"/>
      <w:bookmarkEnd w:id="98"/>
      <w:r>
        <w:rPr/>
        <w:t>4. Całkowite zapotrzebowanie na kapitał</w:t>
      </w:r>
    </w:p>
    <w:tbl>
      <w:tblPr>
        <w:tblW w:w="4894" w:type="dxa"/>
        <w:jc w:val="start"/>
        <w:tblInd w:w="0" w:type="dxa"/>
        <w:tblLayout w:type="fixed"/>
        <w:tblCellMar>
          <w:top w:w="28" w:type="dxa"/>
          <w:start w:w="28" w:type="dxa"/>
          <w:bottom w:w="28" w:type="dxa"/>
          <w:end w:w="28" w:type="dxa"/>
        </w:tblCellMar>
      </w:tblPr>
      <w:tblGrid>
        <w:gridCol w:w="3734"/>
        <w:gridCol w:w="1160"/>
      </w:tblGrid>
      <w:tr>
        <w:trPr>
          <w:tblHeader w:val="true"/>
        </w:trPr>
        <w:tc>
          <w:tcPr>
            <w:tcW w:w="3734" w:type="dxa"/>
            <w:tcBorders/>
            <w:vAlign w:val="center"/>
          </w:tcPr>
          <w:p>
            <w:pPr>
              <w:pStyle w:val="Nagwektabeli"/>
              <w:suppressLineNumbers/>
              <w:bidi w:val="0"/>
              <w:jc w:val="center"/>
              <w:rPr/>
            </w:pPr>
            <w:r>
              <w:rPr/>
              <w:t>Pozycja</w:t>
            </w:r>
          </w:p>
        </w:tc>
        <w:tc>
          <w:tcPr>
            <w:tcW w:w="1160" w:type="dxa"/>
            <w:tcBorders/>
            <w:vAlign w:val="center"/>
          </w:tcPr>
          <w:p>
            <w:pPr>
              <w:pStyle w:val="Nagwektabeli"/>
              <w:suppressLineNumbers/>
              <w:bidi w:val="0"/>
              <w:jc w:val="center"/>
              <w:rPr/>
            </w:pPr>
            <w:r>
              <w:rPr/>
              <w:t>Kwota</w:t>
            </w:r>
          </w:p>
        </w:tc>
      </w:tr>
      <w:tr>
        <w:trPr/>
        <w:tc>
          <w:tcPr>
            <w:tcW w:w="3734" w:type="dxa"/>
            <w:tcBorders/>
            <w:vAlign w:val="center"/>
          </w:tcPr>
          <w:p>
            <w:pPr>
              <w:pStyle w:val="Zawartotabeli"/>
              <w:widowControl w:val="false"/>
              <w:suppressLineNumbers/>
              <w:bidi w:val="0"/>
              <w:jc w:val="start"/>
              <w:rPr/>
            </w:pPr>
            <w:r>
              <w:rPr/>
              <w:t>Koszty przygotowania i otwarcia</w:t>
            </w:r>
          </w:p>
        </w:tc>
        <w:tc>
          <w:tcPr>
            <w:tcW w:w="1160" w:type="dxa"/>
            <w:tcBorders/>
            <w:vAlign w:val="center"/>
          </w:tcPr>
          <w:p>
            <w:pPr>
              <w:pStyle w:val="Zawartotabeli"/>
              <w:widowControl w:val="false"/>
              <w:suppressLineNumbers/>
              <w:bidi w:val="0"/>
              <w:jc w:val="start"/>
              <w:rPr/>
            </w:pPr>
            <w:r>
              <w:rPr/>
              <w:t>295 000 zł</w:t>
            </w:r>
          </w:p>
        </w:tc>
      </w:tr>
      <w:tr>
        <w:trPr/>
        <w:tc>
          <w:tcPr>
            <w:tcW w:w="3734" w:type="dxa"/>
            <w:tcBorders/>
            <w:vAlign w:val="center"/>
          </w:tcPr>
          <w:p>
            <w:pPr>
              <w:pStyle w:val="Zawartotabeli"/>
              <w:widowControl w:val="false"/>
              <w:suppressLineNumbers/>
              <w:bidi w:val="0"/>
              <w:jc w:val="start"/>
              <w:rPr/>
            </w:pPr>
            <w:r>
              <w:rPr/>
              <w:t>Rezerwa finansowa</w:t>
            </w:r>
          </w:p>
        </w:tc>
        <w:tc>
          <w:tcPr>
            <w:tcW w:w="1160" w:type="dxa"/>
            <w:tcBorders/>
            <w:vAlign w:val="center"/>
          </w:tcPr>
          <w:p>
            <w:pPr>
              <w:pStyle w:val="Zawartotabeli"/>
              <w:widowControl w:val="false"/>
              <w:suppressLineNumbers/>
              <w:bidi w:val="0"/>
              <w:jc w:val="start"/>
              <w:rPr/>
            </w:pPr>
            <w:r>
              <w:rPr/>
              <w:t>100 000 zł</w:t>
            </w:r>
          </w:p>
        </w:tc>
      </w:tr>
      <w:tr>
        <w:trPr/>
        <w:tc>
          <w:tcPr>
            <w:tcW w:w="3734" w:type="dxa"/>
            <w:tcBorders/>
            <w:vAlign w:val="center"/>
          </w:tcPr>
          <w:p>
            <w:pPr>
              <w:pStyle w:val="Zawartotabeli"/>
              <w:widowControl w:val="false"/>
              <w:suppressLineNumbers/>
              <w:bidi w:val="0"/>
              <w:jc w:val="start"/>
              <w:rPr/>
            </w:pPr>
            <w:r>
              <w:rPr>
                <w:rStyle w:val="Mocnewyrnione"/>
              </w:rPr>
              <w:t>Łączne zapotrzebowanie na kapitał</w:t>
            </w:r>
          </w:p>
        </w:tc>
        <w:tc>
          <w:tcPr>
            <w:tcW w:w="1160" w:type="dxa"/>
            <w:tcBorders/>
            <w:vAlign w:val="center"/>
          </w:tcPr>
          <w:p>
            <w:pPr>
              <w:pStyle w:val="Zawartotabeli"/>
              <w:widowControl w:val="false"/>
              <w:suppressLineNumbers/>
              <w:bidi w:val="0"/>
              <w:jc w:val="start"/>
              <w:rPr/>
            </w:pPr>
            <w:r>
              <w:rPr>
                <w:rStyle w:val="Mocnewyrnione"/>
              </w:rPr>
              <w:t>395 000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Przed rozpoczęciem inwestycji należy określić, jaka część tej kwoty pochodzi ze środków własnych, a jaka z kredytu, dotacji lub kapitału inwestora.</w:t>
      </w:r>
    </w:p>
    <w:p>
      <w:pPr>
        <w:pStyle w:val="Tretekstu"/>
        <w:bidi w:val="0"/>
        <w:spacing w:lineRule="auto" w:line="276" w:before="0" w:after="140"/>
        <w:jc w:val="start"/>
        <w:rPr/>
      </w:pPr>
      <w:r>
        <w:rPr/>
        <w:t>Jeżeli wykorzystywane będzie finansowanie zwrotne, plan finansowy trzeba rozszerzyć o:</w:t>
      </w:r>
    </w:p>
    <w:p>
      <w:pPr>
        <w:pStyle w:val="Tretekstu"/>
        <w:numPr>
          <w:ilvl w:val="0"/>
          <w:numId w:val="79"/>
        </w:numPr>
        <w:tabs>
          <w:tab w:val="clear" w:pos="709"/>
          <w:tab w:val="left" w:pos="707" w:leader="none"/>
        </w:tabs>
        <w:bidi w:val="0"/>
        <w:spacing w:before="0" w:after="0"/>
        <w:ind w:start="707" w:hanging="283"/>
        <w:jc w:val="start"/>
        <w:rPr/>
      </w:pPr>
      <w:r>
        <w:rPr/>
        <w:t xml:space="preserve">prowizję za udzielenie finansowania, </w:t>
      </w:r>
    </w:p>
    <w:p>
      <w:pPr>
        <w:pStyle w:val="Tretekstu"/>
        <w:numPr>
          <w:ilvl w:val="0"/>
          <w:numId w:val="79"/>
        </w:numPr>
        <w:tabs>
          <w:tab w:val="clear" w:pos="709"/>
          <w:tab w:val="left" w:pos="707" w:leader="none"/>
        </w:tabs>
        <w:bidi w:val="0"/>
        <w:spacing w:before="0" w:after="0"/>
        <w:ind w:start="707" w:hanging="283"/>
        <w:jc w:val="start"/>
        <w:rPr/>
      </w:pPr>
      <w:r>
        <w:rPr/>
        <w:t xml:space="preserve">odsetki, </w:t>
      </w:r>
    </w:p>
    <w:p>
      <w:pPr>
        <w:pStyle w:val="Tretekstu"/>
        <w:numPr>
          <w:ilvl w:val="0"/>
          <w:numId w:val="79"/>
        </w:numPr>
        <w:tabs>
          <w:tab w:val="clear" w:pos="709"/>
          <w:tab w:val="left" w:pos="707" w:leader="none"/>
        </w:tabs>
        <w:bidi w:val="0"/>
        <w:spacing w:before="0" w:after="0"/>
        <w:ind w:start="707" w:hanging="283"/>
        <w:jc w:val="start"/>
        <w:rPr/>
      </w:pPr>
      <w:r>
        <w:rPr/>
        <w:t xml:space="preserve">wysokość rat, </w:t>
      </w:r>
    </w:p>
    <w:p>
      <w:pPr>
        <w:pStyle w:val="Tretekstu"/>
        <w:numPr>
          <w:ilvl w:val="0"/>
          <w:numId w:val="79"/>
        </w:numPr>
        <w:tabs>
          <w:tab w:val="clear" w:pos="709"/>
          <w:tab w:val="left" w:pos="707" w:leader="none"/>
        </w:tabs>
        <w:bidi w:val="0"/>
        <w:spacing w:before="0" w:after="0"/>
        <w:ind w:start="707" w:hanging="283"/>
        <w:jc w:val="start"/>
        <w:rPr/>
      </w:pPr>
      <w:r>
        <w:rPr/>
        <w:t xml:space="preserve">wymagane zabezpieczenia, </w:t>
      </w:r>
    </w:p>
    <w:p>
      <w:pPr>
        <w:pStyle w:val="Tretekstu"/>
        <w:numPr>
          <w:ilvl w:val="0"/>
          <w:numId w:val="79"/>
        </w:numPr>
        <w:tabs>
          <w:tab w:val="clear" w:pos="709"/>
          <w:tab w:val="left" w:pos="707" w:leader="none"/>
        </w:tabs>
        <w:bidi w:val="0"/>
        <w:ind w:start="707" w:hanging="283"/>
        <w:jc w:val="start"/>
        <w:rPr/>
      </w:pPr>
      <w:r>
        <w:rPr/>
        <w:t xml:space="preserve">terminy rozpoczęcia spłaty. </w:t>
      </w:r>
    </w:p>
    <w:p>
      <w:pPr>
        <w:pStyle w:val="Tretekstu"/>
        <w:bidi w:val="0"/>
        <w:jc w:val="start"/>
        <w:rPr/>
      </w:pPr>
      <w:r>
        <w:rPr/>
        <w:t>Koszty te nie zostały uwzględnione w dalszych obliczeniach, ponieważ zależą od indywidualnych warunków finansowania.</w:t>
      </w:r>
    </w:p>
    <w:p>
      <w:pPr>
        <w:pStyle w:val="Nagwek3"/>
        <w:bidi w:val="0"/>
        <w:jc w:val="start"/>
        <w:rPr/>
      </w:pPr>
      <w:bookmarkStart w:id="99" w:name="__RefHeading___Toc2936_1149712007"/>
      <w:bookmarkEnd w:id="99"/>
      <w:r>
        <w:rPr/>
        <w:t>5. Koszty zmienne</w:t>
      </w:r>
    </w:p>
    <w:p>
      <w:pPr>
        <w:pStyle w:val="Tretekstu"/>
        <w:bidi w:val="0"/>
        <w:spacing w:lineRule="auto" w:line="276" w:before="0" w:after="140"/>
        <w:jc w:val="start"/>
        <w:rPr/>
      </w:pPr>
      <w:r>
        <w:rPr/>
        <w:t>Koszty zmienne rosną wraz z liczbą zamówień i wartością sprzedaży. W przykładzie przyjęto, że wynoszą średnio 40% przychodu.</w:t>
      </w:r>
    </w:p>
    <w:tbl>
      <w:tblPr>
        <w:tblW w:w="8063" w:type="dxa"/>
        <w:jc w:val="start"/>
        <w:tblInd w:w="0" w:type="dxa"/>
        <w:tblLayout w:type="fixed"/>
        <w:tblCellMar>
          <w:top w:w="28" w:type="dxa"/>
          <w:start w:w="28" w:type="dxa"/>
          <w:bottom w:w="28" w:type="dxa"/>
          <w:end w:w="28" w:type="dxa"/>
        </w:tblCellMar>
      </w:tblPr>
      <w:tblGrid>
        <w:gridCol w:w="5713"/>
        <w:gridCol w:w="2350"/>
      </w:tblGrid>
      <w:tr>
        <w:trPr>
          <w:tblHeader w:val="true"/>
        </w:trPr>
        <w:tc>
          <w:tcPr>
            <w:tcW w:w="5713" w:type="dxa"/>
            <w:tcBorders/>
            <w:vAlign w:val="center"/>
          </w:tcPr>
          <w:p>
            <w:pPr>
              <w:pStyle w:val="Nagwektabeli"/>
              <w:suppressLineNumbers/>
              <w:bidi w:val="0"/>
              <w:jc w:val="center"/>
              <w:rPr/>
            </w:pPr>
            <w:r>
              <w:rPr/>
              <w:t>Kategoria</w:t>
            </w:r>
          </w:p>
        </w:tc>
        <w:tc>
          <w:tcPr>
            <w:tcW w:w="2350" w:type="dxa"/>
            <w:tcBorders/>
            <w:vAlign w:val="center"/>
          </w:tcPr>
          <w:p>
            <w:pPr>
              <w:pStyle w:val="Nagwektabeli"/>
              <w:suppressLineNumbers/>
              <w:bidi w:val="0"/>
              <w:jc w:val="center"/>
              <w:rPr/>
            </w:pPr>
            <w:r>
              <w:rPr/>
              <w:t>Udział w przychodzie</w:t>
            </w:r>
          </w:p>
        </w:tc>
      </w:tr>
      <w:tr>
        <w:trPr/>
        <w:tc>
          <w:tcPr>
            <w:tcW w:w="5713" w:type="dxa"/>
            <w:tcBorders/>
            <w:vAlign w:val="center"/>
          </w:tcPr>
          <w:p>
            <w:pPr>
              <w:pStyle w:val="Zawartotabeli"/>
              <w:widowControl w:val="false"/>
              <w:suppressLineNumbers/>
              <w:bidi w:val="0"/>
              <w:jc w:val="start"/>
              <w:rPr/>
            </w:pPr>
            <w:r>
              <w:rPr/>
              <w:t>Produkty spożywcze i napoje</w:t>
            </w:r>
          </w:p>
        </w:tc>
        <w:tc>
          <w:tcPr>
            <w:tcW w:w="2350" w:type="dxa"/>
            <w:tcBorders/>
            <w:vAlign w:val="center"/>
          </w:tcPr>
          <w:p>
            <w:pPr>
              <w:pStyle w:val="Zawartotabeli"/>
              <w:widowControl w:val="false"/>
              <w:suppressLineNumbers/>
              <w:bidi w:val="0"/>
              <w:jc w:val="start"/>
              <w:rPr/>
            </w:pPr>
            <w:r>
              <w:rPr/>
              <w:t>30%</w:t>
            </w:r>
          </w:p>
        </w:tc>
      </w:tr>
      <w:tr>
        <w:trPr/>
        <w:tc>
          <w:tcPr>
            <w:tcW w:w="5713" w:type="dxa"/>
            <w:tcBorders/>
            <w:vAlign w:val="center"/>
          </w:tcPr>
          <w:p>
            <w:pPr>
              <w:pStyle w:val="Zawartotabeli"/>
              <w:widowControl w:val="false"/>
              <w:suppressLineNumbers/>
              <w:bidi w:val="0"/>
              <w:jc w:val="start"/>
              <w:rPr/>
            </w:pPr>
            <w:r>
              <w:rPr/>
              <w:t>Opakowania i materiały jednorazowe</w:t>
            </w:r>
          </w:p>
        </w:tc>
        <w:tc>
          <w:tcPr>
            <w:tcW w:w="2350" w:type="dxa"/>
            <w:tcBorders/>
            <w:vAlign w:val="center"/>
          </w:tcPr>
          <w:p>
            <w:pPr>
              <w:pStyle w:val="Zawartotabeli"/>
              <w:widowControl w:val="false"/>
              <w:suppressLineNumbers/>
              <w:bidi w:val="0"/>
              <w:jc w:val="start"/>
              <w:rPr/>
            </w:pPr>
            <w:r>
              <w:rPr/>
              <w:t>2%</w:t>
            </w:r>
          </w:p>
        </w:tc>
      </w:tr>
      <w:tr>
        <w:trPr/>
        <w:tc>
          <w:tcPr>
            <w:tcW w:w="5713" w:type="dxa"/>
            <w:tcBorders/>
            <w:vAlign w:val="center"/>
          </w:tcPr>
          <w:p>
            <w:pPr>
              <w:pStyle w:val="Zawartotabeli"/>
              <w:widowControl w:val="false"/>
              <w:suppressLineNumbers/>
              <w:bidi w:val="0"/>
              <w:jc w:val="start"/>
              <w:rPr/>
            </w:pPr>
            <w:r>
              <w:rPr/>
              <w:t>Opłaty płatnicze i koszty obsługi zamówień</w:t>
            </w:r>
          </w:p>
        </w:tc>
        <w:tc>
          <w:tcPr>
            <w:tcW w:w="2350" w:type="dxa"/>
            <w:tcBorders/>
            <w:vAlign w:val="center"/>
          </w:tcPr>
          <w:p>
            <w:pPr>
              <w:pStyle w:val="Zawartotabeli"/>
              <w:widowControl w:val="false"/>
              <w:suppressLineNumbers/>
              <w:bidi w:val="0"/>
              <w:jc w:val="start"/>
              <w:rPr/>
            </w:pPr>
            <w:r>
              <w:rPr/>
              <w:t>3%</w:t>
            </w:r>
          </w:p>
        </w:tc>
      </w:tr>
      <w:tr>
        <w:trPr/>
        <w:tc>
          <w:tcPr>
            <w:tcW w:w="5713" w:type="dxa"/>
            <w:tcBorders/>
            <w:vAlign w:val="center"/>
          </w:tcPr>
          <w:p>
            <w:pPr>
              <w:pStyle w:val="Zawartotabeli"/>
              <w:widowControl w:val="false"/>
              <w:suppressLineNumbers/>
              <w:bidi w:val="0"/>
              <w:jc w:val="start"/>
              <w:rPr/>
            </w:pPr>
            <w:r>
              <w:rPr/>
              <w:t>Rozliczenia dostaw oraz inne koszty zależne od sprzedaży</w:t>
            </w:r>
          </w:p>
        </w:tc>
        <w:tc>
          <w:tcPr>
            <w:tcW w:w="2350" w:type="dxa"/>
            <w:tcBorders/>
            <w:vAlign w:val="center"/>
          </w:tcPr>
          <w:p>
            <w:pPr>
              <w:pStyle w:val="Zawartotabeli"/>
              <w:widowControl w:val="false"/>
              <w:suppressLineNumbers/>
              <w:bidi w:val="0"/>
              <w:jc w:val="start"/>
              <w:rPr/>
            </w:pPr>
            <w:r>
              <w:rPr/>
              <w:t>3%</w:t>
            </w:r>
          </w:p>
        </w:tc>
      </w:tr>
      <w:tr>
        <w:trPr/>
        <w:tc>
          <w:tcPr>
            <w:tcW w:w="5713" w:type="dxa"/>
            <w:tcBorders/>
            <w:vAlign w:val="center"/>
          </w:tcPr>
          <w:p>
            <w:pPr>
              <w:pStyle w:val="Zawartotabeli"/>
              <w:widowControl w:val="false"/>
              <w:suppressLineNumbers/>
              <w:bidi w:val="0"/>
              <w:jc w:val="start"/>
              <w:rPr/>
            </w:pPr>
            <w:r>
              <w:rPr/>
              <w:t>Straty produktów i pozostałe materiały</w:t>
            </w:r>
          </w:p>
        </w:tc>
        <w:tc>
          <w:tcPr>
            <w:tcW w:w="2350" w:type="dxa"/>
            <w:tcBorders/>
            <w:vAlign w:val="center"/>
          </w:tcPr>
          <w:p>
            <w:pPr>
              <w:pStyle w:val="Zawartotabeli"/>
              <w:widowControl w:val="false"/>
              <w:suppressLineNumbers/>
              <w:bidi w:val="0"/>
              <w:jc w:val="start"/>
              <w:rPr/>
            </w:pPr>
            <w:r>
              <w:rPr/>
              <w:t>2%</w:t>
            </w:r>
          </w:p>
        </w:tc>
      </w:tr>
      <w:tr>
        <w:trPr/>
        <w:tc>
          <w:tcPr>
            <w:tcW w:w="5713" w:type="dxa"/>
            <w:tcBorders/>
            <w:vAlign w:val="center"/>
          </w:tcPr>
          <w:p>
            <w:pPr>
              <w:pStyle w:val="Zawartotabeli"/>
              <w:widowControl w:val="false"/>
              <w:suppressLineNumbers/>
              <w:bidi w:val="0"/>
              <w:jc w:val="start"/>
              <w:rPr/>
            </w:pPr>
            <w:r>
              <w:rPr>
                <w:rStyle w:val="Mocnewyrnione"/>
              </w:rPr>
              <w:t>Łącznie</w:t>
            </w:r>
          </w:p>
        </w:tc>
        <w:tc>
          <w:tcPr>
            <w:tcW w:w="2350" w:type="dxa"/>
            <w:tcBorders/>
            <w:vAlign w:val="center"/>
          </w:tcPr>
          <w:p>
            <w:pPr>
              <w:pStyle w:val="Zawartotabeli"/>
              <w:widowControl w:val="false"/>
              <w:suppressLineNumbers/>
              <w:bidi w:val="0"/>
              <w:jc w:val="start"/>
              <w:rPr/>
            </w:pPr>
            <w:r>
              <w:rPr>
                <w:rStyle w:val="Mocnewyrnione"/>
              </w:rPr>
              <w:t>40%</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Struktura kosztów będzie różnić się w zależności od kanału. Zamówienia na miejscu wymagają mniej opakowań, natomiast dostawy generują dodatkowe koszty transportu i obsługi płatności.</w:t>
      </w:r>
    </w:p>
    <w:p>
      <w:pPr>
        <w:pStyle w:val="Tretekstu"/>
        <w:bidi w:val="0"/>
        <w:spacing w:lineRule="auto" w:line="276" w:before="0" w:after="140"/>
        <w:jc w:val="start"/>
        <w:rPr/>
      </w:pPr>
      <w:r>
        <w:rPr/>
        <w:t>Dlatego restauracja powinna analizować opłacalność każdego kanału osobno, a nie tylko całkowitą sprzedaż.</w:t>
      </w:r>
    </w:p>
    <w:p>
      <w:pPr>
        <w:pStyle w:val="Nagwek3"/>
        <w:bidi w:val="0"/>
        <w:jc w:val="start"/>
        <w:rPr/>
      </w:pPr>
      <w:bookmarkStart w:id="100" w:name="__RefHeading___Toc2938_1149712007"/>
      <w:bookmarkEnd w:id="100"/>
      <w:r>
        <w:rPr/>
        <w:t>6. Miesięczne koszty stałe</w:t>
      </w:r>
    </w:p>
    <w:p>
      <w:pPr>
        <w:pStyle w:val="Tretekstu"/>
        <w:bidi w:val="0"/>
        <w:spacing w:lineRule="auto" w:line="276" w:before="0" w:after="140"/>
        <w:jc w:val="start"/>
        <w:rPr/>
      </w:pPr>
      <w:r>
        <w:rPr/>
        <w:t>Koszty stałe trzeba ponosić niezależnie od liczby obsłużonych klientów. W pierwszym kwartale wynoszą około 65 000 zł miesięcznie.</w:t>
      </w:r>
    </w:p>
    <w:tbl>
      <w:tblPr>
        <w:tblW w:w="6962" w:type="dxa"/>
        <w:jc w:val="start"/>
        <w:tblInd w:w="0" w:type="dxa"/>
        <w:tblLayout w:type="fixed"/>
        <w:tblCellMar>
          <w:top w:w="28" w:type="dxa"/>
          <w:start w:w="28" w:type="dxa"/>
          <w:bottom w:w="28" w:type="dxa"/>
          <w:end w:w="28" w:type="dxa"/>
        </w:tblCellMar>
      </w:tblPr>
      <w:tblGrid>
        <w:gridCol w:w="3959"/>
        <w:gridCol w:w="1417"/>
        <w:gridCol w:w="1586"/>
      </w:tblGrid>
      <w:tr>
        <w:trPr>
          <w:tblHeader w:val="true"/>
        </w:trPr>
        <w:tc>
          <w:tcPr>
            <w:tcW w:w="3959" w:type="dxa"/>
            <w:tcBorders/>
            <w:vAlign w:val="center"/>
          </w:tcPr>
          <w:p>
            <w:pPr>
              <w:pStyle w:val="Nagwektabeli"/>
              <w:suppressLineNumbers/>
              <w:bidi w:val="0"/>
              <w:jc w:val="center"/>
              <w:rPr/>
            </w:pPr>
            <w:r>
              <w:rPr/>
              <w:t>Kategoria</w:t>
            </w:r>
          </w:p>
        </w:tc>
        <w:tc>
          <w:tcPr>
            <w:tcW w:w="1417" w:type="dxa"/>
            <w:tcBorders/>
            <w:vAlign w:val="center"/>
          </w:tcPr>
          <w:p>
            <w:pPr>
              <w:pStyle w:val="Nagwektabeli"/>
              <w:suppressLineNumbers/>
              <w:bidi w:val="0"/>
              <w:jc w:val="center"/>
              <w:rPr/>
            </w:pPr>
            <w:r>
              <w:rPr/>
              <w:t>Miesiące 1–3</w:t>
            </w:r>
          </w:p>
        </w:tc>
        <w:tc>
          <w:tcPr>
            <w:tcW w:w="1586" w:type="dxa"/>
            <w:tcBorders/>
            <w:vAlign w:val="center"/>
          </w:tcPr>
          <w:p>
            <w:pPr>
              <w:pStyle w:val="Nagwektabeli"/>
              <w:suppressLineNumbers/>
              <w:bidi w:val="0"/>
              <w:jc w:val="center"/>
              <w:rPr/>
            </w:pPr>
            <w:r>
              <w:rPr/>
              <w:t>Od miesiąca 4</w:t>
            </w:r>
          </w:p>
        </w:tc>
      </w:tr>
      <w:tr>
        <w:trPr/>
        <w:tc>
          <w:tcPr>
            <w:tcW w:w="3959" w:type="dxa"/>
            <w:tcBorders/>
            <w:vAlign w:val="center"/>
          </w:tcPr>
          <w:p>
            <w:pPr>
              <w:pStyle w:val="Zawartotabeli"/>
              <w:widowControl w:val="false"/>
              <w:suppressLineNumbers/>
              <w:bidi w:val="0"/>
              <w:jc w:val="start"/>
              <w:rPr/>
            </w:pPr>
            <w:r>
              <w:rPr/>
              <w:t>Czynsz</w:t>
            </w:r>
          </w:p>
        </w:tc>
        <w:tc>
          <w:tcPr>
            <w:tcW w:w="1417" w:type="dxa"/>
            <w:tcBorders/>
            <w:vAlign w:val="center"/>
          </w:tcPr>
          <w:p>
            <w:pPr>
              <w:pStyle w:val="Zawartotabeli"/>
              <w:widowControl w:val="false"/>
              <w:suppressLineNumbers/>
              <w:bidi w:val="0"/>
              <w:jc w:val="start"/>
              <w:rPr/>
            </w:pPr>
            <w:r>
              <w:rPr/>
              <w:t>10 000 zł</w:t>
            </w:r>
          </w:p>
        </w:tc>
        <w:tc>
          <w:tcPr>
            <w:tcW w:w="1586" w:type="dxa"/>
            <w:tcBorders/>
            <w:vAlign w:val="center"/>
          </w:tcPr>
          <w:p>
            <w:pPr>
              <w:pStyle w:val="Zawartotabeli"/>
              <w:widowControl w:val="false"/>
              <w:suppressLineNumbers/>
              <w:bidi w:val="0"/>
              <w:jc w:val="start"/>
              <w:rPr/>
            </w:pPr>
            <w:r>
              <w:rPr/>
              <w:t>10 000 zł</w:t>
            </w:r>
          </w:p>
        </w:tc>
      </w:tr>
      <w:tr>
        <w:trPr/>
        <w:tc>
          <w:tcPr>
            <w:tcW w:w="3959" w:type="dxa"/>
            <w:tcBorders/>
            <w:vAlign w:val="center"/>
          </w:tcPr>
          <w:p>
            <w:pPr>
              <w:pStyle w:val="Zawartotabeli"/>
              <w:widowControl w:val="false"/>
              <w:suppressLineNumbers/>
              <w:bidi w:val="0"/>
              <w:jc w:val="start"/>
              <w:rPr/>
            </w:pPr>
            <w:r>
              <w:rPr/>
              <w:t>Koszt zespołu</w:t>
            </w:r>
          </w:p>
        </w:tc>
        <w:tc>
          <w:tcPr>
            <w:tcW w:w="1417" w:type="dxa"/>
            <w:tcBorders/>
            <w:vAlign w:val="center"/>
          </w:tcPr>
          <w:p>
            <w:pPr>
              <w:pStyle w:val="Zawartotabeli"/>
              <w:widowControl w:val="false"/>
              <w:suppressLineNumbers/>
              <w:bidi w:val="0"/>
              <w:jc w:val="start"/>
              <w:rPr/>
            </w:pPr>
            <w:r>
              <w:rPr/>
              <w:t>42 000 zł</w:t>
            </w:r>
          </w:p>
        </w:tc>
        <w:tc>
          <w:tcPr>
            <w:tcW w:w="1586" w:type="dxa"/>
            <w:tcBorders/>
            <w:vAlign w:val="center"/>
          </w:tcPr>
          <w:p>
            <w:pPr>
              <w:pStyle w:val="Zawartotabeli"/>
              <w:widowControl w:val="false"/>
              <w:suppressLineNumbers/>
              <w:bidi w:val="0"/>
              <w:jc w:val="start"/>
              <w:rPr/>
            </w:pPr>
            <w:r>
              <w:rPr/>
              <w:t>45 000 zł</w:t>
            </w:r>
          </w:p>
        </w:tc>
      </w:tr>
      <w:tr>
        <w:trPr/>
        <w:tc>
          <w:tcPr>
            <w:tcW w:w="3959" w:type="dxa"/>
            <w:tcBorders/>
            <w:vAlign w:val="center"/>
          </w:tcPr>
          <w:p>
            <w:pPr>
              <w:pStyle w:val="Zawartotabeli"/>
              <w:widowControl w:val="false"/>
              <w:suppressLineNumbers/>
              <w:bidi w:val="0"/>
              <w:jc w:val="start"/>
              <w:rPr/>
            </w:pPr>
            <w:r>
              <w:rPr/>
              <w:t>Media</w:t>
            </w:r>
          </w:p>
        </w:tc>
        <w:tc>
          <w:tcPr>
            <w:tcW w:w="1417" w:type="dxa"/>
            <w:tcBorders/>
            <w:vAlign w:val="center"/>
          </w:tcPr>
          <w:p>
            <w:pPr>
              <w:pStyle w:val="Zawartotabeli"/>
              <w:widowControl w:val="false"/>
              <w:suppressLineNumbers/>
              <w:bidi w:val="0"/>
              <w:jc w:val="start"/>
              <w:rPr/>
            </w:pPr>
            <w:r>
              <w:rPr/>
              <w:t>4 500 zł</w:t>
            </w:r>
          </w:p>
        </w:tc>
        <w:tc>
          <w:tcPr>
            <w:tcW w:w="1586" w:type="dxa"/>
            <w:tcBorders/>
            <w:vAlign w:val="center"/>
          </w:tcPr>
          <w:p>
            <w:pPr>
              <w:pStyle w:val="Zawartotabeli"/>
              <w:widowControl w:val="false"/>
              <w:suppressLineNumbers/>
              <w:bidi w:val="0"/>
              <w:jc w:val="start"/>
              <w:rPr/>
            </w:pPr>
            <w:r>
              <w:rPr/>
              <w:t>4 500 zł</w:t>
            </w:r>
          </w:p>
        </w:tc>
      </w:tr>
      <w:tr>
        <w:trPr/>
        <w:tc>
          <w:tcPr>
            <w:tcW w:w="3959" w:type="dxa"/>
            <w:tcBorders/>
            <w:vAlign w:val="center"/>
          </w:tcPr>
          <w:p>
            <w:pPr>
              <w:pStyle w:val="Zawartotabeli"/>
              <w:widowControl w:val="false"/>
              <w:suppressLineNumbers/>
              <w:bidi w:val="0"/>
              <w:jc w:val="start"/>
              <w:rPr/>
            </w:pPr>
            <w:r>
              <w:rPr/>
              <w:t>Marketing bieżący</w:t>
            </w:r>
          </w:p>
        </w:tc>
        <w:tc>
          <w:tcPr>
            <w:tcW w:w="1417" w:type="dxa"/>
            <w:tcBorders/>
            <w:vAlign w:val="center"/>
          </w:tcPr>
          <w:p>
            <w:pPr>
              <w:pStyle w:val="Zawartotabeli"/>
              <w:widowControl w:val="false"/>
              <w:suppressLineNumbers/>
              <w:bidi w:val="0"/>
              <w:jc w:val="start"/>
              <w:rPr/>
            </w:pPr>
            <w:r>
              <w:rPr/>
              <w:t>3 000 zł</w:t>
            </w:r>
          </w:p>
        </w:tc>
        <w:tc>
          <w:tcPr>
            <w:tcW w:w="1586" w:type="dxa"/>
            <w:tcBorders/>
            <w:vAlign w:val="center"/>
          </w:tcPr>
          <w:p>
            <w:pPr>
              <w:pStyle w:val="Zawartotabeli"/>
              <w:widowControl w:val="false"/>
              <w:suppressLineNumbers/>
              <w:bidi w:val="0"/>
              <w:jc w:val="start"/>
              <w:rPr/>
            </w:pPr>
            <w:r>
              <w:rPr/>
              <w:t>3 000 zł</w:t>
            </w:r>
          </w:p>
        </w:tc>
      </w:tr>
      <w:tr>
        <w:trPr/>
        <w:tc>
          <w:tcPr>
            <w:tcW w:w="3959" w:type="dxa"/>
            <w:tcBorders/>
            <w:vAlign w:val="center"/>
          </w:tcPr>
          <w:p>
            <w:pPr>
              <w:pStyle w:val="Zawartotabeli"/>
              <w:widowControl w:val="false"/>
              <w:suppressLineNumbers/>
              <w:bidi w:val="0"/>
              <w:jc w:val="start"/>
              <w:rPr/>
            </w:pPr>
            <w:r>
              <w:rPr/>
              <w:t>Księgowość, systemy i telekomunikacja</w:t>
            </w:r>
          </w:p>
        </w:tc>
        <w:tc>
          <w:tcPr>
            <w:tcW w:w="1417" w:type="dxa"/>
            <w:tcBorders/>
            <w:vAlign w:val="center"/>
          </w:tcPr>
          <w:p>
            <w:pPr>
              <w:pStyle w:val="Zawartotabeli"/>
              <w:widowControl w:val="false"/>
              <w:suppressLineNumbers/>
              <w:bidi w:val="0"/>
              <w:jc w:val="start"/>
              <w:rPr/>
            </w:pPr>
            <w:r>
              <w:rPr/>
              <w:t>1 500 zł</w:t>
            </w:r>
          </w:p>
        </w:tc>
        <w:tc>
          <w:tcPr>
            <w:tcW w:w="1586" w:type="dxa"/>
            <w:tcBorders/>
            <w:vAlign w:val="center"/>
          </w:tcPr>
          <w:p>
            <w:pPr>
              <w:pStyle w:val="Zawartotabeli"/>
              <w:widowControl w:val="false"/>
              <w:suppressLineNumbers/>
              <w:bidi w:val="0"/>
              <w:jc w:val="start"/>
              <w:rPr/>
            </w:pPr>
            <w:r>
              <w:rPr/>
              <w:t>1 500 zł</w:t>
            </w:r>
          </w:p>
        </w:tc>
      </w:tr>
      <w:tr>
        <w:trPr/>
        <w:tc>
          <w:tcPr>
            <w:tcW w:w="3959" w:type="dxa"/>
            <w:tcBorders/>
            <w:vAlign w:val="center"/>
          </w:tcPr>
          <w:p>
            <w:pPr>
              <w:pStyle w:val="Zawartotabeli"/>
              <w:widowControl w:val="false"/>
              <w:suppressLineNumbers/>
              <w:bidi w:val="0"/>
              <w:jc w:val="start"/>
              <w:rPr/>
            </w:pPr>
            <w:r>
              <w:rPr/>
              <w:t>Ubezpieczenie i opłaty administracyjne</w:t>
            </w:r>
          </w:p>
        </w:tc>
        <w:tc>
          <w:tcPr>
            <w:tcW w:w="1417" w:type="dxa"/>
            <w:tcBorders/>
            <w:vAlign w:val="center"/>
          </w:tcPr>
          <w:p>
            <w:pPr>
              <w:pStyle w:val="Zawartotabeli"/>
              <w:widowControl w:val="false"/>
              <w:suppressLineNumbers/>
              <w:bidi w:val="0"/>
              <w:jc w:val="start"/>
              <w:rPr/>
            </w:pPr>
            <w:r>
              <w:rPr/>
              <w:t>500 zł</w:t>
            </w:r>
          </w:p>
        </w:tc>
        <w:tc>
          <w:tcPr>
            <w:tcW w:w="1586" w:type="dxa"/>
            <w:tcBorders/>
            <w:vAlign w:val="center"/>
          </w:tcPr>
          <w:p>
            <w:pPr>
              <w:pStyle w:val="Zawartotabeli"/>
              <w:widowControl w:val="false"/>
              <w:suppressLineNumbers/>
              <w:bidi w:val="0"/>
              <w:jc w:val="start"/>
              <w:rPr/>
            </w:pPr>
            <w:r>
              <w:rPr/>
              <w:t>500 zł</w:t>
            </w:r>
          </w:p>
        </w:tc>
      </w:tr>
      <w:tr>
        <w:trPr/>
        <w:tc>
          <w:tcPr>
            <w:tcW w:w="3959" w:type="dxa"/>
            <w:tcBorders/>
            <w:vAlign w:val="center"/>
          </w:tcPr>
          <w:p>
            <w:pPr>
              <w:pStyle w:val="Zawartotabeli"/>
              <w:widowControl w:val="false"/>
              <w:suppressLineNumbers/>
              <w:bidi w:val="0"/>
              <w:jc w:val="start"/>
              <w:rPr/>
            </w:pPr>
            <w:r>
              <w:rPr/>
              <w:t>Odpady, środki czystości i serwis</w:t>
            </w:r>
          </w:p>
        </w:tc>
        <w:tc>
          <w:tcPr>
            <w:tcW w:w="1417" w:type="dxa"/>
            <w:tcBorders/>
            <w:vAlign w:val="center"/>
          </w:tcPr>
          <w:p>
            <w:pPr>
              <w:pStyle w:val="Zawartotabeli"/>
              <w:widowControl w:val="false"/>
              <w:suppressLineNumbers/>
              <w:bidi w:val="0"/>
              <w:jc w:val="start"/>
              <w:rPr/>
            </w:pPr>
            <w:r>
              <w:rPr/>
              <w:t>2 000 zł</w:t>
            </w:r>
          </w:p>
        </w:tc>
        <w:tc>
          <w:tcPr>
            <w:tcW w:w="1586" w:type="dxa"/>
            <w:tcBorders/>
            <w:vAlign w:val="center"/>
          </w:tcPr>
          <w:p>
            <w:pPr>
              <w:pStyle w:val="Zawartotabeli"/>
              <w:widowControl w:val="false"/>
              <w:suppressLineNumbers/>
              <w:bidi w:val="0"/>
              <w:jc w:val="start"/>
              <w:rPr/>
            </w:pPr>
            <w:r>
              <w:rPr/>
              <w:t>2 000 zł</w:t>
            </w:r>
          </w:p>
        </w:tc>
      </w:tr>
      <w:tr>
        <w:trPr/>
        <w:tc>
          <w:tcPr>
            <w:tcW w:w="3959" w:type="dxa"/>
            <w:tcBorders/>
            <w:vAlign w:val="center"/>
          </w:tcPr>
          <w:p>
            <w:pPr>
              <w:pStyle w:val="Zawartotabeli"/>
              <w:widowControl w:val="false"/>
              <w:suppressLineNumbers/>
              <w:bidi w:val="0"/>
              <w:jc w:val="start"/>
              <w:rPr/>
            </w:pPr>
            <w:r>
              <w:rPr/>
              <w:t>Pozostałe koszty i rezerwa operacyjna</w:t>
            </w:r>
          </w:p>
        </w:tc>
        <w:tc>
          <w:tcPr>
            <w:tcW w:w="1417" w:type="dxa"/>
            <w:tcBorders/>
            <w:vAlign w:val="center"/>
          </w:tcPr>
          <w:p>
            <w:pPr>
              <w:pStyle w:val="Zawartotabeli"/>
              <w:widowControl w:val="false"/>
              <w:suppressLineNumbers/>
              <w:bidi w:val="0"/>
              <w:jc w:val="start"/>
              <w:rPr/>
            </w:pPr>
            <w:r>
              <w:rPr/>
              <w:t>1 500 zł</w:t>
            </w:r>
          </w:p>
        </w:tc>
        <w:tc>
          <w:tcPr>
            <w:tcW w:w="1586" w:type="dxa"/>
            <w:tcBorders/>
            <w:vAlign w:val="center"/>
          </w:tcPr>
          <w:p>
            <w:pPr>
              <w:pStyle w:val="Zawartotabeli"/>
              <w:widowControl w:val="false"/>
              <w:suppressLineNumbers/>
              <w:bidi w:val="0"/>
              <w:jc w:val="start"/>
              <w:rPr/>
            </w:pPr>
            <w:r>
              <w:rPr/>
              <w:t>1 500 zł</w:t>
            </w:r>
          </w:p>
        </w:tc>
      </w:tr>
      <w:tr>
        <w:trPr/>
        <w:tc>
          <w:tcPr>
            <w:tcW w:w="3959" w:type="dxa"/>
            <w:tcBorders/>
            <w:vAlign w:val="center"/>
          </w:tcPr>
          <w:p>
            <w:pPr>
              <w:pStyle w:val="Zawartotabeli"/>
              <w:widowControl w:val="false"/>
              <w:suppressLineNumbers/>
              <w:bidi w:val="0"/>
              <w:jc w:val="start"/>
              <w:rPr/>
            </w:pPr>
            <w:r>
              <w:rPr>
                <w:rStyle w:val="Mocnewyrnione"/>
              </w:rPr>
              <w:t>Łącznie</w:t>
            </w:r>
          </w:p>
        </w:tc>
        <w:tc>
          <w:tcPr>
            <w:tcW w:w="1417" w:type="dxa"/>
            <w:tcBorders/>
            <w:vAlign w:val="center"/>
          </w:tcPr>
          <w:p>
            <w:pPr>
              <w:pStyle w:val="Zawartotabeli"/>
              <w:widowControl w:val="false"/>
              <w:suppressLineNumbers/>
              <w:bidi w:val="0"/>
              <w:jc w:val="start"/>
              <w:rPr/>
            </w:pPr>
            <w:r>
              <w:rPr>
                <w:rStyle w:val="Mocnewyrnione"/>
              </w:rPr>
              <w:t>65 000 zł</w:t>
            </w:r>
          </w:p>
        </w:tc>
        <w:tc>
          <w:tcPr>
            <w:tcW w:w="1586" w:type="dxa"/>
            <w:tcBorders/>
            <w:vAlign w:val="center"/>
          </w:tcPr>
          <w:p>
            <w:pPr>
              <w:pStyle w:val="Zawartotabeli"/>
              <w:widowControl w:val="false"/>
              <w:suppressLineNumbers/>
              <w:bidi w:val="0"/>
              <w:jc w:val="start"/>
              <w:rPr/>
            </w:pPr>
            <w:r>
              <w:rPr>
                <w:rStyle w:val="Mocnewyrnione"/>
              </w:rPr>
              <w:t>68 000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Wzrost kosztu zespołu od czwartego miesiąca wynika z uruchomienia zamówień internetowych i potrzeby dodatkowego wsparcia w godzinach największego ruchu.</w:t>
      </w:r>
    </w:p>
    <w:p>
      <w:pPr>
        <w:pStyle w:val="Tretekstu"/>
        <w:bidi w:val="0"/>
        <w:spacing w:lineRule="auto" w:line="276" w:before="0" w:after="140"/>
        <w:jc w:val="start"/>
        <w:rPr/>
      </w:pPr>
      <w:r>
        <w:rPr/>
        <w:t>Jeżeli sprzedaż online nie będzie wymagała zwiększenia liczby godzin pracy, koszt zespołu może pozostać niższy. Z kolei szybszy od planowanego rozwój dostaw może wymagać dalszego zwiększenia obsady.</w:t>
      </w:r>
    </w:p>
    <w:p>
      <w:pPr>
        <w:pStyle w:val="Nagwek3"/>
        <w:bidi w:val="0"/>
        <w:jc w:val="start"/>
        <w:rPr/>
      </w:pPr>
      <w:bookmarkStart w:id="101" w:name="__RefHeading___Toc2940_1149712007"/>
      <w:bookmarkEnd w:id="101"/>
      <w:r>
        <w:rPr/>
        <w:t>7. Prognoza sprzedaży</w:t>
      </w:r>
    </w:p>
    <w:p>
      <w:pPr>
        <w:pStyle w:val="Tretekstu"/>
        <w:bidi w:val="0"/>
        <w:spacing w:lineRule="auto" w:line="276" w:before="0" w:after="140"/>
        <w:jc w:val="start"/>
        <w:rPr/>
      </w:pPr>
      <w:r>
        <w:rPr/>
        <w:t>Prognoza opiera się na średniej wartości zamówienia wynoszącej 50 zł oraz stopniowym zwiększaniu liczby transakcji.</w:t>
      </w:r>
    </w:p>
    <w:tbl>
      <w:tblPr>
        <w:tblW w:w="9638" w:type="dxa"/>
        <w:jc w:val="start"/>
        <w:tblInd w:w="0" w:type="dxa"/>
        <w:tblLayout w:type="fixed"/>
        <w:tblCellMar>
          <w:top w:w="28" w:type="dxa"/>
          <w:start w:w="28" w:type="dxa"/>
          <w:bottom w:w="28" w:type="dxa"/>
          <w:end w:w="28" w:type="dxa"/>
        </w:tblCellMar>
      </w:tblPr>
      <w:tblGrid>
        <w:gridCol w:w="1545"/>
        <w:gridCol w:w="3433"/>
        <w:gridCol w:w="2676"/>
        <w:gridCol w:w="1984"/>
      </w:tblGrid>
      <w:tr>
        <w:trPr>
          <w:tblHeader w:val="true"/>
        </w:trPr>
        <w:tc>
          <w:tcPr>
            <w:tcW w:w="1545" w:type="dxa"/>
            <w:tcBorders/>
            <w:vAlign w:val="center"/>
          </w:tcPr>
          <w:p>
            <w:pPr>
              <w:pStyle w:val="Nagwektabeli"/>
              <w:suppressLineNumbers/>
              <w:bidi w:val="0"/>
              <w:jc w:val="center"/>
              <w:rPr/>
            </w:pPr>
            <w:r>
              <w:rPr/>
              <w:t>Okres</w:t>
            </w:r>
          </w:p>
        </w:tc>
        <w:tc>
          <w:tcPr>
            <w:tcW w:w="3433" w:type="dxa"/>
            <w:tcBorders/>
            <w:vAlign w:val="center"/>
          </w:tcPr>
          <w:p>
            <w:pPr>
              <w:pStyle w:val="Nagwektabeli"/>
              <w:suppressLineNumbers/>
              <w:bidi w:val="0"/>
              <w:jc w:val="center"/>
              <w:rPr/>
            </w:pPr>
            <w:r>
              <w:rPr/>
              <w:t>Średnia liczba zamówień miesięcznie</w:t>
            </w:r>
          </w:p>
        </w:tc>
        <w:tc>
          <w:tcPr>
            <w:tcW w:w="2676" w:type="dxa"/>
            <w:tcBorders/>
            <w:vAlign w:val="center"/>
          </w:tcPr>
          <w:p>
            <w:pPr>
              <w:pStyle w:val="Nagwektabeli"/>
              <w:suppressLineNumbers/>
              <w:bidi w:val="0"/>
              <w:jc w:val="center"/>
              <w:rPr/>
            </w:pPr>
            <w:r>
              <w:rPr/>
              <w:t>Średni przychód miesięczny</w:t>
            </w:r>
          </w:p>
        </w:tc>
        <w:tc>
          <w:tcPr>
            <w:tcW w:w="1984" w:type="dxa"/>
            <w:tcBorders/>
            <w:vAlign w:val="center"/>
          </w:tcPr>
          <w:p>
            <w:pPr>
              <w:pStyle w:val="Nagwektabeli"/>
              <w:suppressLineNumbers/>
              <w:bidi w:val="0"/>
              <w:jc w:val="center"/>
              <w:rPr/>
            </w:pPr>
            <w:r>
              <w:rPr/>
              <w:t>Przychód w okresie</w:t>
            </w:r>
          </w:p>
        </w:tc>
      </w:tr>
      <w:tr>
        <w:trPr/>
        <w:tc>
          <w:tcPr>
            <w:tcW w:w="1545" w:type="dxa"/>
            <w:tcBorders/>
            <w:vAlign w:val="center"/>
          </w:tcPr>
          <w:p>
            <w:pPr>
              <w:pStyle w:val="Zawartotabeli"/>
              <w:widowControl w:val="false"/>
              <w:suppressLineNumbers/>
              <w:bidi w:val="0"/>
              <w:jc w:val="start"/>
              <w:rPr/>
            </w:pPr>
            <w:r>
              <w:rPr/>
              <w:t>Miesiące 1–3</w:t>
            </w:r>
          </w:p>
        </w:tc>
        <w:tc>
          <w:tcPr>
            <w:tcW w:w="3433" w:type="dxa"/>
            <w:tcBorders/>
            <w:vAlign w:val="center"/>
          </w:tcPr>
          <w:p>
            <w:pPr>
              <w:pStyle w:val="Zawartotabeli"/>
              <w:widowControl w:val="false"/>
              <w:suppressLineNumbers/>
              <w:bidi w:val="0"/>
              <w:jc w:val="start"/>
              <w:rPr/>
            </w:pPr>
            <w:r>
              <w:rPr/>
              <w:t>2100</w:t>
            </w:r>
          </w:p>
        </w:tc>
        <w:tc>
          <w:tcPr>
            <w:tcW w:w="2676" w:type="dxa"/>
            <w:tcBorders/>
            <w:vAlign w:val="center"/>
          </w:tcPr>
          <w:p>
            <w:pPr>
              <w:pStyle w:val="Zawartotabeli"/>
              <w:widowControl w:val="false"/>
              <w:suppressLineNumbers/>
              <w:bidi w:val="0"/>
              <w:jc w:val="start"/>
              <w:rPr/>
            </w:pPr>
            <w:r>
              <w:rPr/>
              <w:t>105 000 zł</w:t>
            </w:r>
          </w:p>
        </w:tc>
        <w:tc>
          <w:tcPr>
            <w:tcW w:w="1984" w:type="dxa"/>
            <w:tcBorders/>
            <w:vAlign w:val="center"/>
          </w:tcPr>
          <w:p>
            <w:pPr>
              <w:pStyle w:val="Zawartotabeli"/>
              <w:widowControl w:val="false"/>
              <w:suppressLineNumbers/>
              <w:bidi w:val="0"/>
              <w:jc w:val="start"/>
              <w:rPr/>
            </w:pPr>
            <w:r>
              <w:rPr/>
              <w:t>315 000 zł</w:t>
            </w:r>
          </w:p>
        </w:tc>
      </w:tr>
      <w:tr>
        <w:trPr/>
        <w:tc>
          <w:tcPr>
            <w:tcW w:w="1545" w:type="dxa"/>
            <w:tcBorders/>
            <w:vAlign w:val="center"/>
          </w:tcPr>
          <w:p>
            <w:pPr>
              <w:pStyle w:val="Zawartotabeli"/>
              <w:widowControl w:val="false"/>
              <w:suppressLineNumbers/>
              <w:bidi w:val="0"/>
              <w:jc w:val="start"/>
              <w:rPr/>
            </w:pPr>
            <w:r>
              <w:rPr/>
              <w:t>Miesiące 4–6</w:t>
            </w:r>
          </w:p>
        </w:tc>
        <w:tc>
          <w:tcPr>
            <w:tcW w:w="3433" w:type="dxa"/>
            <w:tcBorders/>
            <w:vAlign w:val="center"/>
          </w:tcPr>
          <w:p>
            <w:pPr>
              <w:pStyle w:val="Zawartotabeli"/>
              <w:widowControl w:val="false"/>
              <w:suppressLineNumbers/>
              <w:bidi w:val="0"/>
              <w:jc w:val="start"/>
              <w:rPr/>
            </w:pPr>
            <w:r>
              <w:rPr/>
              <w:t>2400</w:t>
            </w:r>
          </w:p>
        </w:tc>
        <w:tc>
          <w:tcPr>
            <w:tcW w:w="2676" w:type="dxa"/>
            <w:tcBorders/>
            <w:vAlign w:val="center"/>
          </w:tcPr>
          <w:p>
            <w:pPr>
              <w:pStyle w:val="Zawartotabeli"/>
              <w:widowControl w:val="false"/>
              <w:suppressLineNumbers/>
              <w:bidi w:val="0"/>
              <w:jc w:val="start"/>
              <w:rPr/>
            </w:pPr>
            <w:r>
              <w:rPr/>
              <w:t>120 000 zł</w:t>
            </w:r>
          </w:p>
        </w:tc>
        <w:tc>
          <w:tcPr>
            <w:tcW w:w="1984" w:type="dxa"/>
            <w:tcBorders/>
            <w:vAlign w:val="center"/>
          </w:tcPr>
          <w:p>
            <w:pPr>
              <w:pStyle w:val="Zawartotabeli"/>
              <w:widowControl w:val="false"/>
              <w:suppressLineNumbers/>
              <w:bidi w:val="0"/>
              <w:jc w:val="start"/>
              <w:rPr/>
            </w:pPr>
            <w:r>
              <w:rPr/>
              <w:t>360 000 zł</w:t>
            </w:r>
          </w:p>
        </w:tc>
      </w:tr>
      <w:tr>
        <w:trPr/>
        <w:tc>
          <w:tcPr>
            <w:tcW w:w="1545" w:type="dxa"/>
            <w:tcBorders/>
            <w:vAlign w:val="center"/>
          </w:tcPr>
          <w:p>
            <w:pPr>
              <w:pStyle w:val="Zawartotabeli"/>
              <w:widowControl w:val="false"/>
              <w:suppressLineNumbers/>
              <w:bidi w:val="0"/>
              <w:jc w:val="start"/>
              <w:rPr/>
            </w:pPr>
            <w:r>
              <w:rPr/>
              <w:t>Miesiące 7–9</w:t>
            </w:r>
          </w:p>
        </w:tc>
        <w:tc>
          <w:tcPr>
            <w:tcW w:w="3433" w:type="dxa"/>
            <w:tcBorders/>
            <w:vAlign w:val="center"/>
          </w:tcPr>
          <w:p>
            <w:pPr>
              <w:pStyle w:val="Zawartotabeli"/>
              <w:widowControl w:val="false"/>
              <w:suppressLineNumbers/>
              <w:bidi w:val="0"/>
              <w:jc w:val="start"/>
              <w:rPr/>
            </w:pPr>
            <w:r>
              <w:rPr/>
              <w:t>2700</w:t>
            </w:r>
          </w:p>
        </w:tc>
        <w:tc>
          <w:tcPr>
            <w:tcW w:w="2676" w:type="dxa"/>
            <w:tcBorders/>
            <w:vAlign w:val="center"/>
          </w:tcPr>
          <w:p>
            <w:pPr>
              <w:pStyle w:val="Zawartotabeli"/>
              <w:widowControl w:val="false"/>
              <w:suppressLineNumbers/>
              <w:bidi w:val="0"/>
              <w:jc w:val="start"/>
              <w:rPr/>
            </w:pPr>
            <w:r>
              <w:rPr/>
              <w:t>135 000 zł</w:t>
            </w:r>
          </w:p>
        </w:tc>
        <w:tc>
          <w:tcPr>
            <w:tcW w:w="1984" w:type="dxa"/>
            <w:tcBorders/>
            <w:vAlign w:val="center"/>
          </w:tcPr>
          <w:p>
            <w:pPr>
              <w:pStyle w:val="Zawartotabeli"/>
              <w:widowControl w:val="false"/>
              <w:suppressLineNumbers/>
              <w:bidi w:val="0"/>
              <w:jc w:val="start"/>
              <w:rPr/>
            </w:pPr>
            <w:r>
              <w:rPr/>
              <w:t>405 000 zł</w:t>
            </w:r>
          </w:p>
        </w:tc>
      </w:tr>
      <w:tr>
        <w:trPr/>
        <w:tc>
          <w:tcPr>
            <w:tcW w:w="1545" w:type="dxa"/>
            <w:tcBorders/>
            <w:vAlign w:val="center"/>
          </w:tcPr>
          <w:p>
            <w:pPr>
              <w:pStyle w:val="Zawartotabeli"/>
              <w:widowControl w:val="false"/>
              <w:suppressLineNumbers/>
              <w:bidi w:val="0"/>
              <w:jc w:val="start"/>
              <w:rPr/>
            </w:pPr>
            <w:r>
              <w:rPr/>
              <w:t>Miesiące 10–12</w:t>
            </w:r>
          </w:p>
        </w:tc>
        <w:tc>
          <w:tcPr>
            <w:tcW w:w="3433" w:type="dxa"/>
            <w:tcBorders/>
            <w:vAlign w:val="center"/>
          </w:tcPr>
          <w:p>
            <w:pPr>
              <w:pStyle w:val="Zawartotabeli"/>
              <w:widowControl w:val="false"/>
              <w:suppressLineNumbers/>
              <w:bidi w:val="0"/>
              <w:jc w:val="start"/>
              <w:rPr/>
            </w:pPr>
            <w:r>
              <w:rPr/>
              <w:t>2800</w:t>
            </w:r>
          </w:p>
        </w:tc>
        <w:tc>
          <w:tcPr>
            <w:tcW w:w="2676" w:type="dxa"/>
            <w:tcBorders/>
            <w:vAlign w:val="center"/>
          </w:tcPr>
          <w:p>
            <w:pPr>
              <w:pStyle w:val="Zawartotabeli"/>
              <w:widowControl w:val="false"/>
              <w:suppressLineNumbers/>
              <w:bidi w:val="0"/>
              <w:jc w:val="start"/>
              <w:rPr/>
            </w:pPr>
            <w:r>
              <w:rPr/>
              <w:t>140 000 zł</w:t>
            </w:r>
          </w:p>
        </w:tc>
        <w:tc>
          <w:tcPr>
            <w:tcW w:w="1984" w:type="dxa"/>
            <w:tcBorders/>
            <w:vAlign w:val="center"/>
          </w:tcPr>
          <w:p>
            <w:pPr>
              <w:pStyle w:val="Zawartotabeli"/>
              <w:widowControl w:val="false"/>
              <w:suppressLineNumbers/>
              <w:bidi w:val="0"/>
              <w:jc w:val="start"/>
              <w:rPr/>
            </w:pPr>
            <w:r>
              <w:rPr/>
              <w:t>420 000 zł</w:t>
            </w:r>
          </w:p>
        </w:tc>
      </w:tr>
      <w:tr>
        <w:trPr/>
        <w:tc>
          <w:tcPr>
            <w:tcW w:w="1545" w:type="dxa"/>
            <w:tcBorders/>
            <w:vAlign w:val="center"/>
          </w:tcPr>
          <w:p>
            <w:pPr>
              <w:pStyle w:val="Zawartotabeli"/>
              <w:widowControl w:val="false"/>
              <w:suppressLineNumbers/>
              <w:bidi w:val="0"/>
              <w:jc w:val="start"/>
              <w:rPr/>
            </w:pPr>
            <w:r>
              <w:rPr>
                <w:rStyle w:val="Mocnewyrnione"/>
              </w:rPr>
              <w:t>Pierwszy rok</w:t>
            </w:r>
          </w:p>
        </w:tc>
        <w:tc>
          <w:tcPr>
            <w:tcW w:w="3433" w:type="dxa"/>
            <w:tcBorders/>
            <w:vAlign w:val="center"/>
          </w:tcPr>
          <w:p>
            <w:pPr>
              <w:pStyle w:val="Zawartotabeli"/>
              <w:widowControl w:val="false"/>
              <w:suppressLineNumbers/>
              <w:bidi w:val="0"/>
              <w:jc w:val="start"/>
              <w:rPr/>
            </w:pPr>
            <w:r>
              <w:rPr>
                <w:rStyle w:val="Mocnewyrnione"/>
              </w:rPr>
              <w:t>30 000 zamówień</w:t>
            </w:r>
          </w:p>
        </w:tc>
        <w:tc>
          <w:tcPr>
            <w:tcW w:w="2676" w:type="dxa"/>
            <w:tcBorders/>
            <w:vAlign w:val="center"/>
          </w:tcPr>
          <w:p>
            <w:pPr>
              <w:pStyle w:val="Zawartotabeli"/>
              <w:widowControl w:val="false"/>
              <w:suppressLineNumbers/>
              <w:bidi w:val="0"/>
              <w:jc w:val="start"/>
              <w:rPr/>
            </w:pPr>
            <w:r>
              <w:rPr/>
              <w:t>—</w:t>
            </w:r>
          </w:p>
        </w:tc>
        <w:tc>
          <w:tcPr>
            <w:tcW w:w="1984" w:type="dxa"/>
            <w:tcBorders/>
            <w:vAlign w:val="center"/>
          </w:tcPr>
          <w:p>
            <w:pPr>
              <w:pStyle w:val="Zawartotabeli"/>
              <w:widowControl w:val="false"/>
              <w:suppressLineNumbers/>
              <w:bidi w:val="0"/>
              <w:jc w:val="start"/>
              <w:rPr/>
            </w:pPr>
            <w:r>
              <w:rPr>
                <w:rStyle w:val="Mocnewyrnione"/>
              </w:rPr>
              <w:t>1 500 000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W pierwszym kwartale restauracja obsługuje średnio około 70 zamówień dziennie. Pod koniec roku liczba ta wzrasta do około 93 zamówień dziennie.</w:t>
      </w:r>
    </w:p>
    <w:p>
      <w:pPr>
        <w:pStyle w:val="Tretekstu"/>
        <w:bidi w:val="0"/>
        <w:spacing w:lineRule="auto" w:line="276" w:before="0" w:after="140"/>
        <w:jc w:val="start"/>
        <w:rPr/>
      </w:pPr>
      <w:r>
        <w:rPr/>
        <w:t>Prognoza uwzględnia sprzedaż na sali, odbiory osobiste i późniejszy rozwój zamówień internetowych. Nie zakłada natomiast pełnego wykorzystania wszystkich stolików ani ogródka przez cały rok.</w:t>
      </w:r>
    </w:p>
    <w:p>
      <w:pPr>
        <w:pStyle w:val="Nagwek3"/>
        <w:bidi w:val="0"/>
        <w:jc w:val="start"/>
        <w:rPr/>
      </w:pPr>
      <w:bookmarkStart w:id="102" w:name="__RefHeading___Toc2942_1149712007"/>
      <w:bookmarkEnd w:id="102"/>
      <w:r>
        <w:rPr/>
        <w:t>8. Prognoza wyniku operacyjnego</w:t>
      </w:r>
    </w:p>
    <w:p>
      <w:pPr>
        <w:pStyle w:val="Tretekstu"/>
        <w:bidi w:val="0"/>
        <w:spacing w:lineRule="auto" w:line="276" w:before="0" w:after="140"/>
        <w:jc w:val="start"/>
        <w:rPr/>
      </w:pPr>
      <w:r>
        <w:rPr/>
        <w:t>Koszty zmienne zostały obliczone jako 40% przychodu. Wynik operacyjny przedstawiony w tabeli nie uwzględnia amortyzacji, podatków ani kosztów finansowania.</w:t>
      </w:r>
    </w:p>
    <w:tbl>
      <w:tblPr>
        <w:tblW w:w="8037" w:type="dxa"/>
        <w:jc w:val="start"/>
        <w:tblInd w:w="0" w:type="dxa"/>
        <w:tblLayout w:type="fixed"/>
        <w:tblCellMar>
          <w:top w:w="28" w:type="dxa"/>
          <w:start w:w="28" w:type="dxa"/>
          <w:bottom w:w="28" w:type="dxa"/>
          <w:end w:w="28" w:type="dxa"/>
        </w:tblCellMar>
      </w:tblPr>
      <w:tblGrid>
        <w:gridCol w:w="1645"/>
        <w:gridCol w:w="1295"/>
        <w:gridCol w:w="1723"/>
        <w:gridCol w:w="1334"/>
        <w:gridCol w:w="2040"/>
      </w:tblGrid>
      <w:tr>
        <w:trPr>
          <w:tblHeader w:val="true"/>
        </w:trPr>
        <w:tc>
          <w:tcPr>
            <w:tcW w:w="1645" w:type="dxa"/>
            <w:tcBorders/>
            <w:vAlign w:val="center"/>
          </w:tcPr>
          <w:p>
            <w:pPr>
              <w:pStyle w:val="Nagwektabeli"/>
              <w:suppressLineNumbers/>
              <w:bidi w:val="0"/>
              <w:jc w:val="center"/>
              <w:rPr/>
            </w:pPr>
            <w:r>
              <w:rPr/>
              <w:t>Okres</w:t>
            </w:r>
          </w:p>
        </w:tc>
        <w:tc>
          <w:tcPr>
            <w:tcW w:w="1295" w:type="dxa"/>
            <w:tcBorders/>
            <w:vAlign w:val="center"/>
          </w:tcPr>
          <w:p>
            <w:pPr>
              <w:pStyle w:val="Nagwektabeli"/>
              <w:suppressLineNumbers/>
              <w:bidi w:val="0"/>
              <w:jc w:val="center"/>
              <w:rPr/>
            </w:pPr>
            <w:r>
              <w:rPr/>
              <w:t>Przychód</w:t>
            </w:r>
          </w:p>
        </w:tc>
        <w:tc>
          <w:tcPr>
            <w:tcW w:w="1723" w:type="dxa"/>
            <w:tcBorders/>
            <w:vAlign w:val="center"/>
          </w:tcPr>
          <w:p>
            <w:pPr>
              <w:pStyle w:val="Nagwektabeli"/>
              <w:suppressLineNumbers/>
              <w:bidi w:val="0"/>
              <w:jc w:val="center"/>
              <w:rPr/>
            </w:pPr>
            <w:r>
              <w:rPr/>
              <w:t>Koszty zmienne</w:t>
            </w:r>
          </w:p>
        </w:tc>
        <w:tc>
          <w:tcPr>
            <w:tcW w:w="1334" w:type="dxa"/>
            <w:tcBorders/>
            <w:vAlign w:val="center"/>
          </w:tcPr>
          <w:p>
            <w:pPr>
              <w:pStyle w:val="Nagwektabeli"/>
              <w:suppressLineNumbers/>
              <w:bidi w:val="0"/>
              <w:jc w:val="center"/>
              <w:rPr/>
            </w:pPr>
            <w:r>
              <w:rPr/>
              <w:t>Koszty stałe</w:t>
            </w:r>
          </w:p>
        </w:tc>
        <w:tc>
          <w:tcPr>
            <w:tcW w:w="2040" w:type="dxa"/>
            <w:tcBorders/>
            <w:vAlign w:val="center"/>
          </w:tcPr>
          <w:p>
            <w:pPr>
              <w:pStyle w:val="Nagwektabeli"/>
              <w:suppressLineNumbers/>
              <w:bidi w:val="0"/>
              <w:jc w:val="center"/>
              <w:rPr/>
            </w:pPr>
            <w:r>
              <w:rPr/>
              <w:t>Wynik operacyjny</w:t>
            </w:r>
          </w:p>
        </w:tc>
      </w:tr>
      <w:tr>
        <w:trPr/>
        <w:tc>
          <w:tcPr>
            <w:tcW w:w="1645" w:type="dxa"/>
            <w:tcBorders/>
            <w:vAlign w:val="center"/>
          </w:tcPr>
          <w:p>
            <w:pPr>
              <w:pStyle w:val="Zawartotabeli"/>
              <w:widowControl w:val="false"/>
              <w:suppressLineNumbers/>
              <w:bidi w:val="0"/>
              <w:jc w:val="start"/>
              <w:rPr/>
            </w:pPr>
            <w:r>
              <w:rPr/>
              <w:t>Miesiące 1–3</w:t>
            </w:r>
          </w:p>
        </w:tc>
        <w:tc>
          <w:tcPr>
            <w:tcW w:w="1295" w:type="dxa"/>
            <w:tcBorders/>
            <w:vAlign w:val="center"/>
          </w:tcPr>
          <w:p>
            <w:pPr>
              <w:pStyle w:val="Zawartotabeli"/>
              <w:widowControl w:val="false"/>
              <w:suppressLineNumbers/>
              <w:bidi w:val="0"/>
              <w:jc w:val="start"/>
              <w:rPr/>
            </w:pPr>
            <w:r>
              <w:rPr/>
              <w:t>315 000 zł</w:t>
            </w:r>
          </w:p>
        </w:tc>
        <w:tc>
          <w:tcPr>
            <w:tcW w:w="1723" w:type="dxa"/>
            <w:tcBorders/>
            <w:vAlign w:val="center"/>
          </w:tcPr>
          <w:p>
            <w:pPr>
              <w:pStyle w:val="Zawartotabeli"/>
              <w:widowControl w:val="false"/>
              <w:suppressLineNumbers/>
              <w:bidi w:val="0"/>
              <w:jc w:val="start"/>
              <w:rPr/>
            </w:pPr>
            <w:r>
              <w:rPr/>
              <w:t>126 000 zł</w:t>
            </w:r>
          </w:p>
        </w:tc>
        <w:tc>
          <w:tcPr>
            <w:tcW w:w="1334" w:type="dxa"/>
            <w:tcBorders/>
            <w:vAlign w:val="center"/>
          </w:tcPr>
          <w:p>
            <w:pPr>
              <w:pStyle w:val="Zawartotabeli"/>
              <w:widowControl w:val="false"/>
              <w:suppressLineNumbers/>
              <w:bidi w:val="0"/>
              <w:jc w:val="start"/>
              <w:rPr/>
            </w:pPr>
            <w:r>
              <w:rPr/>
              <w:t>195 000 zł</w:t>
            </w:r>
          </w:p>
        </w:tc>
        <w:tc>
          <w:tcPr>
            <w:tcW w:w="2040" w:type="dxa"/>
            <w:tcBorders/>
            <w:vAlign w:val="center"/>
          </w:tcPr>
          <w:p>
            <w:pPr>
              <w:pStyle w:val="Zawartotabeli"/>
              <w:widowControl w:val="false"/>
              <w:suppressLineNumbers/>
              <w:bidi w:val="0"/>
              <w:jc w:val="start"/>
              <w:rPr/>
            </w:pPr>
            <w:r>
              <w:rPr>
                <w:rStyle w:val="Mocnewyrnione"/>
              </w:rPr>
              <w:t>-6000 zł</w:t>
            </w:r>
          </w:p>
        </w:tc>
      </w:tr>
      <w:tr>
        <w:trPr/>
        <w:tc>
          <w:tcPr>
            <w:tcW w:w="1645" w:type="dxa"/>
            <w:tcBorders/>
            <w:vAlign w:val="center"/>
          </w:tcPr>
          <w:p>
            <w:pPr>
              <w:pStyle w:val="Zawartotabeli"/>
              <w:widowControl w:val="false"/>
              <w:suppressLineNumbers/>
              <w:bidi w:val="0"/>
              <w:jc w:val="start"/>
              <w:rPr/>
            </w:pPr>
            <w:r>
              <w:rPr/>
              <w:t>Miesiące 4–6</w:t>
            </w:r>
          </w:p>
        </w:tc>
        <w:tc>
          <w:tcPr>
            <w:tcW w:w="1295" w:type="dxa"/>
            <w:tcBorders/>
            <w:vAlign w:val="center"/>
          </w:tcPr>
          <w:p>
            <w:pPr>
              <w:pStyle w:val="Zawartotabeli"/>
              <w:widowControl w:val="false"/>
              <w:suppressLineNumbers/>
              <w:bidi w:val="0"/>
              <w:jc w:val="start"/>
              <w:rPr/>
            </w:pPr>
            <w:r>
              <w:rPr/>
              <w:t>360 000 zł</w:t>
            </w:r>
          </w:p>
        </w:tc>
        <w:tc>
          <w:tcPr>
            <w:tcW w:w="1723" w:type="dxa"/>
            <w:tcBorders/>
            <w:vAlign w:val="center"/>
          </w:tcPr>
          <w:p>
            <w:pPr>
              <w:pStyle w:val="Zawartotabeli"/>
              <w:widowControl w:val="false"/>
              <w:suppressLineNumbers/>
              <w:bidi w:val="0"/>
              <w:jc w:val="start"/>
              <w:rPr/>
            </w:pPr>
            <w:r>
              <w:rPr/>
              <w:t>144 000 zł</w:t>
            </w:r>
          </w:p>
        </w:tc>
        <w:tc>
          <w:tcPr>
            <w:tcW w:w="1334" w:type="dxa"/>
            <w:tcBorders/>
            <w:vAlign w:val="center"/>
          </w:tcPr>
          <w:p>
            <w:pPr>
              <w:pStyle w:val="Zawartotabeli"/>
              <w:widowControl w:val="false"/>
              <w:suppressLineNumbers/>
              <w:bidi w:val="0"/>
              <w:jc w:val="start"/>
              <w:rPr/>
            </w:pPr>
            <w:r>
              <w:rPr/>
              <w:t>204 000 zł</w:t>
            </w:r>
          </w:p>
        </w:tc>
        <w:tc>
          <w:tcPr>
            <w:tcW w:w="2040" w:type="dxa"/>
            <w:tcBorders/>
            <w:vAlign w:val="center"/>
          </w:tcPr>
          <w:p>
            <w:pPr>
              <w:pStyle w:val="Zawartotabeli"/>
              <w:widowControl w:val="false"/>
              <w:suppressLineNumbers/>
              <w:bidi w:val="0"/>
              <w:jc w:val="start"/>
              <w:rPr/>
            </w:pPr>
            <w:r>
              <w:rPr>
                <w:rStyle w:val="Mocnewyrnione"/>
              </w:rPr>
              <w:t>12 000 zł</w:t>
            </w:r>
          </w:p>
        </w:tc>
      </w:tr>
      <w:tr>
        <w:trPr/>
        <w:tc>
          <w:tcPr>
            <w:tcW w:w="1645" w:type="dxa"/>
            <w:tcBorders/>
            <w:vAlign w:val="center"/>
          </w:tcPr>
          <w:p>
            <w:pPr>
              <w:pStyle w:val="Zawartotabeli"/>
              <w:widowControl w:val="false"/>
              <w:suppressLineNumbers/>
              <w:bidi w:val="0"/>
              <w:jc w:val="start"/>
              <w:rPr/>
            </w:pPr>
            <w:r>
              <w:rPr/>
              <w:t>Miesiące 7–9</w:t>
            </w:r>
          </w:p>
        </w:tc>
        <w:tc>
          <w:tcPr>
            <w:tcW w:w="1295" w:type="dxa"/>
            <w:tcBorders/>
            <w:vAlign w:val="center"/>
          </w:tcPr>
          <w:p>
            <w:pPr>
              <w:pStyle w:val="Zawartotabeli"/>
              <w:widowControl w:val="false"/>
              <w:suppressLineNumbers/>
              <w:bidi w:val="0"/>
              <w:jc w:val="start"/>
              <w:rPr/>
            </w:pPr>
            <w:r>
              <w:rPr/>
              <w:t>405 000 zł</w:t>
            </w:r>
          </w:p>
        </w:tc>
        <w:tc>
          <w:tcPr>
            <w:tcW w:w="1723" w:type="dxa"/>
            <w:tcBorders/>
            <w:vAlign w:val="center"/>
          </w:tcPr>
          <w:p>
            <w:pPr>
              <w:pStyle w:val="Zawartotabeli"/>
              <w:widowControl w:val="false"/>
              <w:suppressLineNumbers/>
              <w:bidi w:val="0"/>
              <w:jc w:val="start"/>
              <w:rPr/>
            </w:pPr>
            <w:r>
              <w:rPr/>
              <w:t>162 000 zł</w:t>
            </w:r>
          </w:p>
        </w:tc>
        <w:tc>
          <w:tcPr>
            <w:tcW w:w="1334" w:type="dxa"/>
            <w:tcBorders/>
            <w:vAlign w:val="center"/>
          </w:tcPr>
          <w:p>
            <w:pPr>
              <w:pStyle w:val="Zawartotabeli"/>
              <w:widowControl w:val="false"/>
              <w:suppressLineNumbers/>
              <w:bidi w:val="0"/>
              <w:jc w:val="start"/>
              <w:rPr/>
            </w:pPr>
            <w:r>
              <w:rPr/>
              <w:t>204 000 zł</w:t>
            </w:r>
          </w:p>
        </w:tc>
        <w:tc>
          <w:tcPr>
            <w:tcW w:w="2040" w:type="dxa"/>
            <w:tcBorders/>
            <w:vAlign w:val="center"/>
          </w:tcPr>
          <w:p>
            <w:pPr>
              <w:pStyle w:val="Zawartotabeli"/>
              <w:widowControl w:val="false"/>
              <w:suppressLineNumbers/>
              <w:bidi w:val="0"/>
              <w:jc w:val="start"/>
              <w:rPr/>
            </w:pPr>
            <w:r>
              <w:rPr>
                <w:rStyle w:val="Mocnewyrnione"/>
              </w:rPr>
              <w:t>39 000 zł</w:t>
            </w:r>
          </w:p>
        </w:tc>
      </w:tr>
      <w:tr>
        <w:trPr/>
        <w:tc>
          <w:tcPr>
            <w:tcW w:w="1645" w:type="dxa"/>
            <w:tcBorders/>
            <w:vAlign w:val="center"/>
          </w:tcPr>
          <w:p>
            <w:pPr>
              <w:pStyle w:val="Zawartotabeli"/>
              <w:widowControl w:val="false"/>
              <w:suppressLineNumbers/>
              <w:bidi w:val="0"/>
              <w:jc w:val="start"/>
              <w:rPr/>
            </w:pPr>
            <w:r>
              <w:rPr/>
              <w:t>Miesiące 10–12</w:t>
            </w:r>
          </w:p>
        </w:tc>
        <w:tc>
          <w:tcPr>
            <w:tcW w:w="1295" w:type="dxa"/>
            <w:tcBorders/>
            <w:vAlign w:val="center"/>
          </w:tcPr>
          <w:p>
            <w:pPr>
              <w:pStyle w:val="Zawartotabeli"/>
              <w:widowControl w:val="false"/>
              <w:suppressLineNumbers/>
              <w:bidi w:val="0"/>
              <w:jc w:val="start"/>
              <w:rPr/>
            </w:pPr>
            <w:r>
              <w:rPr/>
              <w:t>420 000 zł</w:t>
            </w:r>
          </w:p>
        </w:tc>
        <w:tc>
          <w:tcPr>
            <w:tcW w:w="1723" w:type="dxa"/>
            <w:tcBorders/>
            <w:vAlign w:val="center"/>
          </w:tcPr>
          <w:p>
            <w:pPr>
              <w:pStyle w:val="Zawartotabeli"/>
              <w:widowControl w:val="false"/>
              <w:suppressLineNumbers/>
              <w:bidi w:val="0"/>
              <w:jc w:val="start"/>
              <w:rPr/>
            </w:pPr>
            <w:r>
              <w:rPr/>
              <w:t>168 000 zł</w:t>
            </w:r>
          </w:p>
        </w:tc>
        <w:tc>
          <w:tcPr>
            <w:tcW w:w="1334" w:type="dxa"/>
            <w:tcBorders/>
            <w:vAlign w:val="center"/>
          </w:tcPr>
          <w:p>
            <w:pPr>
              <w:pStyle w:val="Zawartotabeli"/>
              <w:widowControl w:val="false"/>
              <w:suppressLineNumbers/>
              <w:bidi w:val="0"/>
              <w:jc w:val="start"/>
              <w:rPr/>
            </w:pPr>
            <w:r>
              <w:rPr/>
              <w:t>204 000 zł</w:t>
            </w:r>
          </w:p>
        </w:tc>
        <w:tc>
          <w:tcPr>
            <w:tcW w:w="2040" w:type="dxa"/>
            <w:tcBorders/>
            <w:vAlign w:val="center"/>
          </w:tcPr>
          <w:p>
            <w:pPr>
              <w:pStyle w:val="Zawartotabeli"/>
              <w:widowControl w:val="false"/>
              <w:suppressLineNumbers/>
              <w:bidi w:val="0"/>
              <w:jc w:val="start"/>
              <w:rPr/>
            </w:pPr>
            <w:r>
              <w:rPr>
                <w:rStyle w:val="Mocnewyrnione"/>
              </w:rPr>
              <w:t>48 000 zł</w:t>
            </w:r>
          </w:p>
        </w:tc>
      </w:tr>
      <w:tr>
        <w:trPr/>
        <w:tc>
          <w:tcPr>
            <w:tcW w:w="1645" w:type="dxa"/>
            <w:tcBorders/>
            <w:vAlign w:val="center"/>
          </w:tcPr>
          <w:p>
            <w:pPr>
              <w:pStyle w:val="Zawartotabeli"/>
              <w:widowControl w:val="false"/>
              <w:suppressLineNumbers/>
              <w:bidi w:val="0"/>
              <w:jc w:val="start"/>
              <w:rPr/>
            </w:pPr>
            <w:r>
              <w:rPr>
                <w:rStyle w:val="Mocnewyrnione"/>
              </w:rPr>
              <w:t>Pierwszy rok</w:t>
            </w:r>
          </w:p>
        </w:tc>
        <w:tc>
          <w:tcPr>
            <w:tcW w:w="1295" w:type="dxa"/>
            <w:tcBorders/>
            <w:vAlign w:val="center"/>
          </w:tcPr>
          <w:p>
            <w:pPr>
              <w:pStyle w:val="Zawartotabeli"/>
              <w:widowControl w:val="false"/>
              <w:suppressLineNumbers/>
              <w:bidi w:val="0"/>
              <w:jc w:val="start"/>
              <w:rPr/>
            </w:pPr>
            <w:r>
              <w:rPr>
                <w:rStyle w:val="Mocnewyrnione"/>
              </w:rPr>
              <w:t>1 500 000 zł</w:t>
            </w:r>
          </w:p>
        </w:tc>
        <w:tc>
          <w:tcPr>
            <w:tcW w:w="1723" w:type="dxa"/>
            <w:tcBorders/>
            <w:vAlign w:val="center"/>
          </w:tcPr>
          <w:p>
            <w:pPr>
              <w:pStyle w:val="Zawartotabeli"/>
              <w:widowControl w:val="false"/>
              <w:suppressLineNumbers/>
              <w:bidi w:val="0"/>
              <w:jc w:val="start"/>
              <w:rPr/>
            </w:pPr>
            <w:r>
              <w:rPr>
                <w:rStyle w:val="Mocnewyrnione"/>
              </w:rPr>
              <w:t>600 000 zł</w:t>
            </w:r>
          </w:p>
        </w:tc>
        <w:tc>
          <w:tcPr>
            <w:tcW w:w="1334" w:type="dxa"/>
            <w:tcBorders/>
            <w:vAlign w:val="center"/>
          </w:tcPr>
          <w:p>
            <w:pPr>
              <w:pStyle w:val="Zawartotabeli"/>
              <w:widowControl w:val="false"/>
              <w:suppressLineNumbers/>
              <w:bidi w:val="0"/>
              <w:jc w:val="start"/>
              <w:rPr/>
            </w:pPr>
            <w:r>
              <w:rPr>
                <w:rStyle w:val="Mocnewyrnione"/>
              </w:rPr>
              <w:t>807 000 zł</w:t>
            </w:r>
          </w:p>
        </w:tc>
        <w:tc>
          <w:tcPr>
            <w:tcW w:w="2040" w:type="dxa"/>
            <w:tcBorders/>
            <w:vAlign w:val="center"/>
          </w:tcPr>
          <w:p>
            <w:pPr>
              <w:pStyle w:val="Zawartotabeli"/>
              <w:widowControl w:val="false"/>
              <w:suppressLineNumbers/>
              <w:bidi w:val="0"/>
              <w:jc w:val="start"/>
              <w:rPr/>
            </w:pPr>
            <w:r>
              <w:rPr>
                <w:rStyle w:val="Mocnewyrnione"/>
              </w:rPr>
              <w:t>93 000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Pierwszy kwartał kończy się niewielką stratą operacyjną. Jest to zgodne z założeniem, że restauracja potrzebuje czasu na zdobycie klientów i zwiększenie liczby zamówień.</w:t>
      </w:r>
    </w:p>
    <w:p>
      <w:pPr>
        <w:pStyle w:val="Tretekstu"/>
        <w:bidi w:val="0"/>
        <w:spacing w:lineRule="auto" w:line="276" w:before="0" w:after="140"/>
        <w:jc w:val="start"/>
        <w:rPr/>
      </w:pPr>
      <w:r>
        <w:rPr/>
        <w:t>W drugim kwartale miesięczne przychody przekraczają próg rentowności. Natomiast wyraźniejsza poprawa wyniku następuje w drugiej połowie roku.</w:t>
      </w:r>
    </w:p>
    <w:p>
      <w:pPr>
        <w:pStyle w:val="Nagwek3"/>
        <w:bidi w:val="0"/>
        <w:jc w:val="start"/>
        <w:rPr/>
      </w:pPr>
      <w:bookmarkStart w:id="103" w:name="__RefHeading___Toc2944_1149712007"/>
      <w:bookmarkEnd w:id="103"/>
      <w:r>
        <w:rPr/>
        <w:t>9. Próg rentowności</w:t>
      </w:r>
    </w:p>
    <w:p>
      <w:pPr>
        <w:pStyle w:val="Tretekstu"/>
        <w:bidi w:val="0"/>
        <w:spacing w:lineRule="auto" w:line="276" w:before="0" w:after="140"/>
        <w:jc w:val="start"/>
        <w:rPr/>
      </w:pPr>
      <w:r>
        <w:rPr/>
        <w:t>Próg rentowności pokazuje poziom sprzedaży, przy którym marża uzyskiwana po pokryciu kosztów zmiennych wystarcza na opłacenie kosztów stałych.</w:t>
      </w:r>
    </w:p>
    <w:p>
      <w:pPr>
        <w:pStyle w:val="Tretekstu"/>
        <w:bidi w:val="0"/>
        <w:spacing w:lineRule="auto" w:line="276" w:before="0" w:after="140"/>
        <w:jc w:val="start"/>
        <w:rPr/>
      </w:pPr>
      <w:r>
        <w:rPr/>
        <w:t>W pierwszym kwartale:</w:t>
      </w:r>
    </w:p>
    <w:p>
      <w:pPr>
        <w:pStyle w:val="Tretekstu"/>
        <w:numPr>
          <w:ilvl w:val="0"/>
          <w:numId w:val="80"/>
        </w:numPr>
        <w:tabs>
          <w:tab w:val="clear" w:pos="709"/>
          <w:tab w:val="left" w:pos="707" w:leader="none"/>
        </w:tabs>
        <w:bidi w:val="0"/>
        <w:spacing w:before="0" w:after="0"/>
        <w:ind w:start="707" w:hanging="283"/>
        <w:jc w:val="start"/>
        <w:rPr/>
      </w:pPr>
      <w:r>
        <w:rPr/>
        <w:t xml:space="preserve">koszty stałe wynoszą około 65 000 zł miesięcznie, </w:t>
      </w:r>
    </w:p>
    <w:p>
      <w:pPr>
        <w:pStyle w:val="Tretekstu"/>
        <w:numPr>
          <w:ilvl w:val="0"/>
          <w:numId w:val="80"/>
        </w:numPr>
        <w:tabs>
          <w:tab w:val="clear" w:pos="709"/>
          <w:tab w:val="left" w:pos="707" w:leader="none"/>
        </w:tabs>
        <w:bidi w:val="0"/>
        <w:ind w:start="707" w:hanging="283"/>
        <w:jc w:val="start"/>
        <w:rPr/>
      </w:pPr>
      <w:r>
        <w:rPr/>
        <w:t xml:space="preserve">marża po kosztach zmiennych wynosi około 60% przychodu. </w:t>
      </w:r>
    </w:p>
    <w:p>
      <w:pPr>
        <w:pStyle w:val="Tretekstu"/>
        <w:bidi w:val="0"/>
        <w:jc w:val="start"/>
        <w:rPr/>
      </w:pPr>
      <w:r>
        <w:rPr/>
        <w:t>Obliczenie:</w:t>
      </w:r>
    </w:p>
    <w:p>
      <w:pPr>
        <w:pStyle w:val="Tretekstu"/>
        <w:bidi w:val="0"/>
        <w:ind w:start="567" w:end="567" w:hanging="0"/>
        <w:jc w:val="start"/>
        <w:rPr/>
      </w:pPr>
      <w:r>
        <w:rPr/>
        <w:t>65 000 zł ÷ 60% = około 108 333 zł miesięcznego przychodu</w:t>
      </w:r>
    </w:p>
    <w:p>
      <w:pPr>
        <w:pStyle w:val="Tretekstu"/>
        <w:bidi w:val="0"/>
        <w:spacing w:lineRule="auto" w:line="276" w:before="0" w:after="140"/>
        <w:jc w:val="start"/>
        <w:rPr/>
      </w:pPr>
      <w:r>
        <w:rPr/>
        <w:t xml:space="preserve">Oznacza to, że startowy próg rentowności wynosi około </w:t>
      </w:r>
      <w:r>
        <w:rPr>
          <w:rStyle w:val="Mocnewyrnione"/>
        </w:rPr>
        <w:t>108 000 zł miesięcznie</w:t>
      </w:r>
      <w:r>
        <w:rPr/>
        <w:t>.</w:t>
      </w:r>
    </w:p>
    <w:p>
      <w:pPr>
        <w:pStyle w:val="Tretekstu"/>
        <w:bidi w:val="0"/>
        <w:spacing w:lineRule="auto" w:line="276" w:before="0" w:after="140"/>
        <w:jc w:val="start"/>
        <w:rPr/>
      </w:pPr>
      <w:r>
        <w:rPr/>
        <w:t>Przy średniej wartości zamówienia wynoszącej 50 zł restauracja musi zrealizować około:</w:t>
      </w:r>
    </w:p>
    <w:p>
      <w:pPr>
        <w:pStyle w:val="Tretekstu"/>
        <w:numPr>
          <w:ilvl w:val="0"/>
          <w:numId w:val="81"/>
        </w:numPr>
        <w:tabs>
          <w:tab w:val="clear" w:pos="709"/>
          <w:tab w:val="left" w:pos="707" w:leader="none"/>
        </w:tabs>
        <w:bidi w:val="0"/>
        <w:spacing w:before="0" w:after="0"/>
        <w:ind w:start="707" w:hanging="283"/>
        <w:jc w:val="start"/>
        <w:rPr/>
      </w:pPr>
      <w:r>
        <w:rPr/>
        <w:t xml:space="preserve">2167 zamówień miesięcznie, </w:t>
      </w:r>
    </w:p>
    <w:p>
      <w:pPr>
        <w:pStyle w:val="Tretekstu"/>
        <w:numPr>
          <w:ilvl w:val="0"/>
          <w:numId w:val="81"/>
        </w:numPr>
        <w:tabs>
          <w:tab w:val="clear" w:pos="709"/>
          <w:tab w:val="left" w:pos="707" w:leader="none"/>
        </w:tabs>
        <w:bidi w:val="0"/>
        <w:ind w:start="707" w:hanging="283"/>
        <w:jc w:val="start"/>
        <w:rPr/>
      </w:pPr>
      <w:r>
        <w:rPr/>
        <w:t xml:space="preserve">72–73 zamówienia dziennie. </w:t>
      </w:r>
    </w:p>
    <w:p>
      <w:pPr>
        <w:pStyle w:val="Tretekstu"/>
        <w:bidi w:val="0"/>
        <w:jc w:val="start"/>
        <w:rPr/>
      </w:pPr>
      <w:r>
        <w:rPr/>
        <w:t>Prognoza pierwszego kwartału zakłada 2100 zamówień miesięcznie, dlatego lokal znajduje się nieznacznie poniżej progu rentowności.</w:t>
      </w:r>
    </w:p>
    <w:p>
      <w:pPr>
        <w:pStyle w:val="Tretekstu"/>
        <w:bidi w:val="0"/>
        <w:spacing w:lineRule="auto" w:line="276" w:before="0" w:after="140"/>
        <w:jc w:val="start"/>
        <w:rPr/>
      </w:pPr>
      <w:r>
        <w:rPr/>
        <w:t>Od czwartego miesiąca koszty stałe wzrastają do około 68 000 zł. Nowy próg wynosi wtedy:</w:t>
      </w:r>
    </w:p>
    <w:p>
      <w:pPr>
        <w:pStyle w:val="Tretekstu"/>
        <w:bidi w:val="0"/>
        <w:ind w:start="567" w:end="567" w:hanging="0"/>
        <w:jc w:val="start"/>
        <w:rPr/>
      </w:pPr>
      <w:r>
        <w:rPr/>
        <w:t>68 000 zł ÷ 60% = około 113 333 zł miesięcznego przychodu</w:t>
      </w:r>
    </w:p>
    <w:p>
      <w:pPr>
        <w:pStyle w:val="Tretekstu"/>
        <w:bidi w:val="0"/>
        <w:spacing w:lineRule="auto" w:line="276" w:before="0" w:after="140"/>
        <w:jc w:val="start"/>
        <w:rPr/>
      </w:pPr>
      <w:r>
        <w:rPr/>
        <w:t>Odpowiada to około 2267 zamówieniom miesięcznie przy średniej wartości transakcji wynoszącej 50 zł.</w:t>
      </w:r>
    </w:p>
    <w:p>
      <w:pPr>
        <w:pStyle w:val="Tretekstu"/>
        <w:bidi w:val="0"/>
        <w:spacing w:lineRule="auto" w:line="276" w:before="0" w:after="140"/>
        <w:jc w:val="start"/>
        <w:rPr/>
      </w:pPr>
      <w:r>
        <w:rPr/>
        <w:t>Prognozowane 2400 zamówień miesięcznie w drugim kwartale pozwala przekroczyć ten poziom.</w:t>
      </w:r>
    </w:p>
    <w:p>
      <w:pPr>
        <w:pStyle w:val="Nagwek3"/>
        <w:bidi w:val="0"/>
        <w:jc w:val="start"/>
        <w:rPr/>
      </w:pPr>
      <w:bookmarkStart w:id="104" w:name="__RefHeading___Toc2946_1149712007"/>
      <w:bookmarkEnd w:id="104"/>
      <w:r>
        <w:rPr/>
        <w:t>10. Analiza scenariuszy</w:t>
      </w:r>
    </w:p>
    <w:p>
      <w:pPr>
        <w:pStyle w:val="Tretekstu"/>
        <w:bidi w:val="0"/>
        <w:spacing w:lineRule="auto" w:line="276" w:before="0" w:after="140"/>
        <w:jc w:val="start"/>
        <w:rPr/>
      </w:pPr>
      <w:r>
        <w:rPr/>
        <w:t>Oprócz prognozy podstawowej przygotowano dwa dodatkowe warianty.</w:t>
      </w:r>
    </w:p>
    <w:tbl>
      <w:tblPr>
        <w:tblW w:w="9638" w:type="dxa"/>
        <w:jc w:val="start"/>
        <w:tblInd w:w="0" w:type="dxa"/>
        <w:tblLayout w:type="fixed"/>
        <w:tblCellMar>
          <w:top w:w="28" w:type="dxa"/>
          <w:start w:w="28" w:type="dxa"/>
          <w:bottom w:w="28" w:type="dxa"/>
          <w:end w:w="28" w:type="dxa"/>
        </w:tblCellMar>
      </w:tblPr>
      <w:tblGrid>
        <w:gridCol w:w="1586"/>
        <w:gridCol w:w="1805"/>
        <w:gridCol w:w="2903"/>
        <w:gridCol w:w="3344"/>
      </w:tblGrid>
      <w:tr>
        <w:trPr>
          <w:tblHeader w:val="true"/>
        </w:trPr>
        <w:tc>
          <w:tcPr>
            <w:tcW w:w="1586" w:type="dxa"/>
            <w:tcBorders/>
            <w:vAlign w:val="center"/>
          </w:tcPr>
          <w:p>
            <w:pPr>
              <w:pStyle w:val="Nagwektabeli"/>
              <w:suppressLineNumbers/>
              <w:bidi w:val="0"/>
              <w:jc w:val="center"/>
              <w:rPr/>
            </w:pPr>
            <w:r>
              <w:rPr/>
              <w:t>Scenariusz</w:t>
            </w:r>
          </w:p>
        </w:tc>
        <w:tc>
          <w:tcPr>
            <w:tcW w:w="1805" w:type="dxa"/>
            <w:tcBorders/>
            <w:vAlign w:val="center"/>
          </w:tcPr>
          <w:p>
            <w:pPr>
              <w:pStyle w:val="Nagwektabeli"/>
              <w:suppressLineNumbers/>
              <w:bidi w:val="0"/>
              <w:jc w:val="center"/>
              <w:rPr/>
            </w:pPr>
            <w:r>
              <w:rPr/>
              <w:t>Przychód roczny</w:t>
            </w:r>
          </w:p>
        </w:tc>
        <w:tc>
          <w:tcPr>
            <w:tcW w:w="2903" w:type="dxa"/>
            <w:tcBorders/>
            <w:vAlign w:val="center"/>
          </w:tcPr>
          <w:p>
            <w:pPr>
              <w:pStyle w:val="Nagwektabeli"/>
              <w:suppressLineNumbers/>
              <w:bidi w:val="0"/>
              <w:jc w:val="center"/>
              <w:rPr/>
            </w:pPr>
            <w:r>
              <w:rPr/>
              <w:t>Założenie</w:t>
            </w:r>
          </w:p>
        </w:tc>
        <w:tc>
          <w:tcPr>
            <w:tcW w:w="3344" w:type="dxa"/>
            <w:tcBorders/>
            <w:vAlign w:val="center"/>
          </w:tcPr>
          <w:p>
            <w:pPr>
              <w:pStyle w:val="Nagwektabeli"/>
              <w:suppressLineNumbers/>
              <w:bidi w:val="0"/>
              <w:jc w:val="center"/>
              <w:rPr/>
            </w:pPr>
            <w:r>
              <w:rPr/>
              <w:t>Orientacyjny wynik operacyjny</w:t>
            </w:r>
          </w:p>
        </w:tc>
      </w:tr>
      <w:tr>
        <w:trPr/>
        <w:tc>
          <w:tcPr>
            <w:tcW w:w="1586" w:type="dxa"/>
            <w:tcBorders/>
            <w:vAlign w:val="center"/>
          </w:tcPr>
          <w:p>
            <w:pPr>
              <w:pStyle w:val="Zawartotabeli"/>
              <w:widowControl w:val="false"/>
              <w:suppressLineNumbers/>
              <w:bidi w:val="0"/>
              <w:jc w:val="start"/>
              <w:rPr/>
            </w:pPr>
            <w:r>
              <w:rPr/>
              <w:t>Ostrożny</w:t>
            </w:r>
          </w:p>
        </w:tc>
        <w:tc>
          <w:tcPr>
            <w:tcW w:w="1805" w:type="dxa"/>
            <w:tcBorders/>
            <w:vAlign w:val="center"/>
          </w:tcPr>
          <w:p>
            <w:pPr>
              <w:pStyle w:val="Zawartotabeli"/>
              <w:widowControl w:val="false"/>
              <w:suppressLineNumbers/>
              <w:bidi w:val="0"/>
              <w:jc w:val="start"/>
              <w:rPr/>
            </w:pPr>
            <w:r>
              <w:rPr/>
              <w:t>1 275 000 zł</w:t>
            </w:r>
          </w:p>
        </w:tc>
        <w:tc>
          <w:tcPr>
            <w:tcW w:w="2903" w:type="dxa"/>
            <w:tcBorders/>
            <w:vAlign w:val="center"/>
          </w:tcPr>
          <w:p>
            <w:pPr>
              <w:pStyle w:val="Zawartotabeli"/>
              <w:widowControl w:val="false"/>
              <w:suppressLineNumbers/>
              <w:bidi w:val="0"/>
              <w:jc w:val="start"/>
              <w:rPr/>
            </w:pPr>
            <w:r>
              <w:rPr/>
              <w:t>Sprzedaż niższa o 15%</w:t>
            </w:r>
          </w:p>
        </w:tc>
        <w:tc>
          <w:tcPr>
            <w:tcW w:w="3344" w:type="dxa"/>
            <w:tcBorders/>
            <w:vAlign w:val="center"/>
          </w:tcPr>
          <w:p>
            <w:pPr>
              <w:pStyle w:val="Zawartotabeli"/>
              <w:widowControl w:val="false"/>
              <w:suppressLineNumbers/>
              <w:bidi w:val="0"/>
              <w:jc w:val="start"/>
              <w:rPr/>
            </w:pPr>
            <w:r>
              <w:rPr/>
              <w:t>około -42 000 zł</w:t>
            </w:r>
          </w:p>
        </w:tc>
      </w:tr>
      <w:tr>
        <w:trPr/>
        <w:tc>
          <w:tcPr>
            <w:tcW w:w="1586" w:type="dxa"/>
            <w:tcBorders/>
            <w:vAlign w:val="center"/>
          </w:tcPr>
          <w:p>
            <w:pPr>
              <w:pStyle w:val="Zawartotabeli"/>
              <w:widowControl w:val="false"/>
              <w:suppressLineNumbers/>
              <w:bidi w:val="0"/>
              <w:jc w:val="start"/>
              <w:rPr/>
            </w:pPr>
            <w:r>
              <w:rPr/>
              <w:t>Podstawowy</w:t>
            </w:r>
          </w:p>
        </w:tc>
        <w:tc>
          <w:tcPr>
            <w:tcW w:w="1805" w:type="dxa"/>
            <w:tcBorders/>
            <w:vAlign w:val="center"/>
          </w:tcPr>
          <w:p>
            <w:pPr>
              <w:pStyle w:val="Zawartotabeli"/>
              <w:widowControl w:val="false"/>
              <w:suppressLineNumbers/>
              <w:bidi w:val="0"/>
              <w:jc w:val="start"/>
              <w:rPr/>
            </w:pPr>
            <w:r>
              <w:rPr/>
              <w:t>1 500 000 zł</w:t>
            </w:r>
          </w:p>
        </w:tc>
        <w:tc>
          <w:tcPr>
            <w:tcW w:w="2903" w:type="dxa"/>
            <w:tcBorders/>
            <w:vAlign w:val="center"/>
          </w:tcPr>
          <w:p>
            <w:pPr>
              <w:pStyle w:val="Zawartotabeli"/>
              <w:widowControl w:val="false"/>
              <w:suppressLineNumbers/>
              <w:bidi w:val="0"/>
              <w:jc w:val="start"/>
              <w:rPr/>
            </w:pPr>
            <w:r>
              <w:rPr/>
              <w:t>Realizacja przyjętej prognozy</w:t>
            </w:r>
          </w:p>
        </w:tc>
        <w:tc>
          <w:tcPr>
            <w:tcW w:w="3344" w:type="dxa"/>
            <w:tcBorders/>
            <w:vAlign w:val="center"/>
          </w:tcPr>
          <w:p>
            <w:pPr>
              <w:pStyle w:val="Zawartotabeli"/>
              <w:widowControl w:val="false"/>
              <w:suppressLineNumbers/>
              <w:bidi w:val="0"/>
              <w:jc w:val="start"/>
              <w:rPr/>
            </w:pPr>
            <w:r>
              <w:rPr/>
              <w:t>około 93 000 zł</w:t>
            </w:r>
          </w:p>
        </w:tc>
      </w:tr>
      <w:tr>
        <w:trPr/>
        <w:tc>
          <w:tcPr>
            <w:tcW w:w="1586" w:type="dxa"/>
            <w:tcBorders/>
            <w:vAlign w:val="center"/>
          </w:tcPr>
          <w:p>
            <w:pPr>
              <w:pStyle w:val="Zawartotabeli"/>
              <w:widowControl w:val="false"/>
              <w:suppressLineNumbers/>
              <w:bidi w:val="0"/>
              <w:jc w:val="start"/>
              <w:rPr/>
            </w:pPr>
            <w:r>
              <w:rPr/>
              <w:t>Optymistyczny</w:t>
            </w:r>
          </w:p>
        </w:tc>
        <w:tc>
          <w:tcPr>
            <w:tcW w:w="1805" w:type="dxa"/>
            <w:tcBorders/>
            <w:vAlign w:val="center"/>
          </w:tcPr>
          <w:p>
            <w:pPr>
              <w:pStyle w:val="Zawartotabeli"/>
              <w:widowControl w:val="false"/>
              <w:suppressLineNumbers/>
              <w:bidi w:val="0"/>
              <w:jc w:val="start"/>
              <w:rPr/>
            </w:pPr>
            <w:r>
              <w:rPr/>
              <w:t>1 650 000 zł</w:t>
            </w:r>
          </w:p>
        </w:tc>
        <w:tc>
          <w:tcPr>
            <w:tcW w:w="2903" w:type="dxa"/>
            <w:tcBorders/>
            <w:vAlign w:val="center"/>
          </w:tcPr>
          <w:p>
            <w:pPr>
              <w:pStyle w:val="Zawartotabeli"/>
              <w:widowControl w:val="false"/>
              <w:suppressLineNumbers/>
              <w:bidi w:val="0"/>
              <w:jc w:val="start"/>
              <w:rPr/>
            </w:pPr>
            <w:r>
              <w:rPr/>
              <w:t>Sprzedaż wyższa o 10%</w:t>
            </w:r>
          </w:p>
        </w:tc>
        <w:tc>
          <w:tcPr>
            <w:tcW w:w="3344" w:type="dxa"/>
            <w:tcBorders/>
            <w:vAlign w:val="center"/>
          </w:tcPr>
          <w:p>
            <w:pPr>
              <w:pStyle w:val="Zawartotabeli"/>
              <w:widowControl w:val="false"/>
              <w:suppressLineNumbers/>
              <w:bidi w:val="0"/>
              <w:jc w:val="start"/>
              <w:rPr/>
            </w:pPr>
            <w:r>
              <w:rPr/>
              <w:t>około 183 000 zł</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Dla przejrzystości porównania wszystkie scenariusze zakładają ten sam poziom kosztów stałych. W praktyce niższa sprzedaż może prowadzić do ograniczenia części godzin pracy, natomiast wyższa liczba zamówień może wymagać dodatkowej obsady.</w:t>
      </w:r>
    </w:p>
    <w:p>
      <w:pPr>
        <w:pStyle w:val="Tretekstu"/>
        <w:bidi w:val="0"/>
        <w:spacing w:lineRule="auto" w:line="276" w:before="0" w:after="140"/>
        <w:jc w:val="start"/>
        <w:rPr/>
      </w:pPr>
      <w:r>
        <w:rPr/>
        <w:t>W scenariuszu ostrożnym restauracja nie osiąga dodatniego wyniku w skali roku. Dlatego spadek sprzedaży o około 15% wymagałby ograniczenia kosztów, zmiany grafiku, poprawy rentowności menu albo zwiększenia sprzedaży w skuteczniejszych kanałach.</w:t>
      </w:r>
    </w:p>
    <w:p>
      <w:pPr>
        <w:pStyle w:val="Tretekstu"/>
        <w:bidi w:val="0"/>
        <w:spacing w:lineRule="auto" w:line="276" w:before="0" w:after="140"/>
        <w:jc w:val="start"/>
        <w:rPr/>
      </w:pPr>
      <w:r>
        <w:rPr/>
        <w:t>Scenariusz optymistyczny nie powinien być podstawą podejmowania decyzji inwestycyjnych. Pokazuje jedynie możliwy rezultat przy większej liczbie zamówień i zachowaniu kontroli nad kosztami.</w:t>
      </w:r>
    </w:p>
    <w:p>
      <w:pPr>
        <w:pStyle w:val="Nagwek3"/>
        <w:bidi w:val="0"/>
        <w:jc w:val="start"/>
        <w:rPr/>
      </w:pPr>
      <w:bookmarkStart w:id="105" w:name="__RefHeading___Toc2948_1149712007"/>
      <w:bookmarkEnd w:id="105"/>
      <w:r>
        <w:rPr/>
        <w:t>11. Amortyzacja</w:t>
      </w:r>
    </w:p>
    <w:p>
      <w:pPr>
        <w:pStyle w:val="Tretekstu"/>
        <w:bidi w:val="0"/>
        <w:spacing w:lineRule="auto" w:line="276" w:before="0" w:after="140"/>
        <w:jc w:val="start"/>
        <w:rPr/>
      </w:pPr>
      <w:r>
        <w:rPr/>
        <w:t>Prognozowany wynik operacyjny w wysokości 93 000 zł nie uwzględnia amortyzacji. Sposób rozliczenia wyposażenia kuchni, mebli, urządzeń oraz nakładów poniesionych na adaptację wynajmowanego lokalu zależy od ich wartości, klasyfikacji i przyjętych zasad księgowych.</w:t>
      </w:r>
    </w:p>
    <w:p>
      <w:pPr>
        <w:pStyle w:val="Tretekstu"/>
        <w:bidi w:val="0"/>
        <w:spacing w:lineRule="auto" w:line="276" w:before="0" w:after="140"/>
        <w:jc w:val="start"/>
        <w:rPr/>
      </w:pPr>
      <w:r>
        <w:rPr/>
        <w:t>Część zakupów może zostać zaliczona bezpośrednio do kosztów, natomiast pozostałe składniki majątku mogą podlegać amortyzacji przez określony czas. Osobnego ustalenia wymaga również sposób rozliczenia prac wykonanych w wynajmowanym lokalu.</w:t>
      </w:r>
    </w:p>
    <w:p>
      <w:pPr>
        <w:pStyle w:val="Tretekstu"/>
        <w:bidi w:val="0"/>
        <w:spacing w:lineRule="auto" w:line="276" w:before="0" w:after="140"/>
        <w:jc w:val="start"/>
        <w:rPr/>
      </w:pPr>
      <w:r>
        <w:rPr/>
        <w:t>Dlatego dokładny plan amortyzacji powinien zostać przygotowany przez księgowego po ustaleniu ostatecznej listy urządzeń, wyposażenia i wydatków remontowych.</w:t>
      </w:r>
    </w:p>
    <w:p>
      <w:pPr>
        <w:pStyle w:val="Tretekstu"/>
        <w:bidi w:val="0"/>
        <w:spacing w:lineRule="auto" w:line="276" w:before="0" w:after="140"/>
        <w:jc w:val="start"/>
        <w:rPr/>
      </w:pPr>
      <w:r>
        <w:rPr/>
        <w:t>Amortyzacja obniży wynik księgowy i może wpłynąć na podstawę opodatkowania, ale nie będzie oznaczać równoczesnego wypływu gotówki z restauracji. Z tego powodu należy odróżniać wynik księgowy od bieżącej płynności finansowej.</w:t>
      </w:r>
    </w:p>
    <w:p>
      <w:pPr>
        <w:pStyle w:val="Nagwek3"/>
        <w:bidi w:val="0"/>
        <w:jc w:val="start"/>
        <w:rPr/>
      </w:pPr>
      <w:bookmarkStart w:id="106" w:name="__RefHeading___Toc2950_1149712007"/>
      <w:bookmarkEnd w:id="106"/>
      <w:r>
        <w:rPr/>
        <w:t>12. Płynność finansowa</w:t>
      </w:r>
    </w:p>
    <w:p>
      <w:pPr>
        <w:pStyle w:val="Tretekstu"/>
        <w:bidi w:val="0"/>
        <w:spacing w:lineRule="auto" w:line="276" w:before="0" w:after="140"/>
        <w:jc w:val="start"/>
        <w:rPr/>
      </w:pPr>
      <w:r>
        <w:rPr/>
        <w:t>Dodatni wynik operacyjny nie zawsze oznacza brak problemów z gotówką. Restauracja musi płacić czynsz, wynagrodzenia i dostawców w określonych terminach, natomiast sprzedaż może rozwijać się wolniej od planu.</w:t>
      </w:r>
    </w:p>
    <w:p>
      <w:pPr>
        <w:pStyle w:val="Tretekstu"/>
        <w:bidi w:val="0"/>
        <w:spacing w:lineRule="auto" w:line="276" w:before="0" w:after="140"/>
        <w:jc w:val="start"/>
        <w:rPr/>
      </w:pPr>
      <w:r>
        <w:rPr/>
        <w:t>Dlatego „Zielony Talerz” utrzyma rezerwę finansową i będzie przygotowywać miesięczną prognozę przepływów pieniężnych.</w:t>
      </w:r>
    </w:p>
    <w:p>
      <w:pPr>
        <w:pStyle w:val="Tretekstu"/>
        <w:bidi w:val="0"/>
        <w:spacing w:lineRule="auto" w:line="276" w:before="0" w:after="140"/>
        <w:jc w:val="start"/>
        <w:rPr/>
      </w:pPr>
      <w:r>
        <w:rPr/>
        <w:t>Kontrolowane będą przede wszystkim:</w:t>
      </w:r>
    </w:p>
    <w:p>
      <w:pPr>
        <w:pStyle w:val="Tretekstu"/>
        <w:numPr>
          <w:ilvl w:val="0"/>
          <w:numId w:val="82"/>
        </w:numPr>
        <w:tabs>
          <w:tab w:val="clear" w:pos="709"/>
          <w:tab w:val="left" w:pos="707" w:leader="none"/>
        </w:tabs>
        <w:bidi w:val="0"/>
        <w:spacing w:before="0" w:after="0"/>
        <w:ind w:start="707" w:hanging="283"/>
        <w:jc w:val="start"/>
        <w:rPr/>
      </w:pPr>
      <w:r>
        <w:rPr/>
        <w:t xml:space="preserve">aktualny stan środków, </w:t>
      </w:r>
    </w:p>
    <w:p>
      <w:pPr>
        <w:pStyle w:val="Tretekstu"/>
        <w:numPr>
          <w:ilvl w:val="0"/>
          <w:numId w:val="82"/>
        </w:numPr>
        <w:tabs>
          <w:tab w:val="clear" w:pos="709"/>
          <w:tab w:val="left" w:pos="707" w:leader="none"/>
        </w:tabs>
        <w:bidi w:val="0"/>
        <w:spacing w:before="0" w:after="0"/>
        <w:ind w:start="707" w:hanging="283"/>
        <w:jc w:val="start"/>
        <w:rPr/>
      </w:pPr>
      <w:r>
        <w:rPr/>
        <w:t xml:space="preserve">zobowiązania wobec pracowników i dostawców, </w:t>
      </w:r>
    </w:p>
    <w:p>
      <w:pPr>
        <w:pStyle w:val="Tretekstu"/>
        <w:numPr>
          <w:ilvl w:val="0"/>
          <w:numId w:val="82"/>
        </w:numPr>
        <w:tabs>
          <w:tab w:val="clear" w:pos="709"/>
          <w:tab w:val="left" w:pos="707" w:leader="none"/>
        </w:tabs>
        <w:bidi w:val="0"/>
        <w:spacing w:before="0" w:after="0"/>
        <w:ind w:start="707" w:hanging="283"/>
        <w:jc w:val="start"/>
        <w:rPr/>
      </w:pPr>
      <w:r>
        <w:rPr/>
        <w:t xml:space="preserve">planowane zakupy, </w:t>
      </w:r>
    </w:p>
    <w:p>
      <w:pPr>
        <w:pStyle w:val="Tretekstu"/>
        <w:numPr>
          <w:ilvl w:val="0"/>
          <w:numId w:val="82"/>
        </w:numPr>
        <w:tabs>
          <w:tab w:val="clear" w:pos="709"/>
          <w:tab w:val="left" w:pos="707" w:leader="none"/>
        </w:tabs>
        <w:bidi w:val="0"/>
        <w:spacing w:before="0" w:after="0"/>
        <w:ind w:start="707" w:hanging="283"/>
        <w:jc w:val="start"/>
        <w:rPr/>
      </w:pPr>
      <w:r>
        <w:rPr/>
        <w:t xml:space="preserve">sprzedaż z poszczególnych kanałów, </w:t>
      </w:r>
    </w:p>
    <w:p>
      <w:pPr>
        <w:pStyle w:val="Tretekstu"/>
        <w:numPr>
          <w:ilvl w:val="0"/>
          <w:numId w:val="82"/>
        </w:numPr>
        <w:tabs>
          <w:tab w:val="clear" w:pos="709"/>
          <w:tab w:val="left" w:pos="707" w:leader="none"/>
        </w:tabs>
        <w:bidi w:val="0"/>
        <w:spacing w:before="0" w:after="0"/>
        <w:ind w:start="707" w:hanging="283"/>
        <w:jc w:val="start"/>
        <w:rPr/>
      </w:pPr>
      <w:r>
        <w:rPr/>
        <w:t xml:space="preserve">wydatki jednorazowe, </w:t>
      </w:r>
    </w:p>
    <w:p>
      <w:pPr>
        <w:pStyle w:val="Tretekstu"/>
        <w:numPr>
          <w:ilvl w:val="0"/>
          <w:numId w:val="82"/>
        </w:numPr>
        <w:tabs>
          <w:tab w:val="clear" w:pos="709"/>
          <w:tab w:val="left" w:pos="707" w:leader="none"/>
        </w:tabs>
        <w:bidi w:val="0"/>
        <w:ind w:start="707" w:hanging="283"/>
        <w:jc w:val="start"/>
        <w:rPr/>
      </w:pPr>
      <w:r>
        <w:rPr/>
        <w:t xml:space="preserve">wysokość niewykorzystanej rezerwy. </w:t>
      </w:r>
    </w:p>
    <w:p>
      <w:pPr>
        <w:pStyle w:val="Tretekstu"/>
        <w:bidi w:val="0"/>
        <w:jc w:val="start"/>
        <w:rPr/>
      </w:pPr>
      <w:r>
        <w:rPr/>
        <w:t>W przypadku finansowania kredytem trzeba dodatkowo uwzględnić raty i odsetki. Z kolei przy sprzedaży realizowanej przez zewnętrznych pośredników znaczenie mają terminy przekazywania należności.</w:t>
      </w:r>
    </w:p>
    <w:p>
      <w:pPr>
        <w:pStyle w:val="Nagwek3"/>
        <w:bidi w:val="0"/>
        <w:jc w:val="start"/>
        <w:rPr/>
      </w:pPr>
      <w:bookmarkStart w:id="107" w:name="__RefHeading___Toc2952_1149712007"/>
      <w:bookmarkEnd w:id="107"/>
      <w:r>
        <w:rPr/>
        <w:t>13. Wskaźniki kontrolowane po otwarciu</w:t>
      </w:r>
    </w:p>
    <w:p>
      <w:pPr>
        <w:pStyle w:val="Tretekstu"/>
        <w:bidi w:val="0"/>
        <w:spacing w:lineRule="auto" w:line="276" w:before="0" w:after="140"/>
        <w:jc w:val="start"/>
        <w:rPr/>
      </w:pPr>
      <w:r>
        <w:rPr/>
        <w:t>Po rozpoczęciu działalności restauracja będzie regularnie analizować:</w:t>
      </w:r>
    </w:p>
    <w:p>
      <w:pPr>
        <w:pStyle w:val="Tretekstu"/>
        <w:numPr>
          <w:ilvl w:val="0"/>
          <w:numId w:val="83"/>
        </w:numPr>
        <w:tabs>
          <w:tab w:val="clear" w:pos="709"/>
          <w:tab w:val="left" w:pos="707" w:leader="none"/>
        </w:tabs>
        <w:bidi w:val="0"/>
        <w:spacing w:before="0" w:after="0"/>
        <w:ind w:start="707" w:hanging="283"/>
        <w:jc w:val="start"/>
        <w:rPr/>
      </w:pPr>
      <w:r>
        <w:rPr/>
        <w:t xml:space="preserve">miesięczny przychód, </w:t>
      </w:r>
    </w:p>
    <w:p>
      <w:pPr>
        <w:pStyle w:val="Tretekstu"/>
        <w:numPr>
          <w:ilvl w:val="0"/>
          <w:numId w:val="83"/>
        </w:numPr>
        <w:tabs>
          <w:tab w:val="clear" w:pos="709"/>
          <w:tab w:val="left" w:pos="707" w:leader="none"/>
        </w:tabs>
        <w:bidi w:val="0"/>
        <w:spacing w:before="0" w:after="0"/>
        <w:ind w:start="707" w:hanging="283"/>
        <w:jc w:val="start"/>
        <w:rPr/>
      </w:pPr>
      <w:r>
        <w:rPr/>
        <w:t xml:space="preserve">liczbę zamówień, </w:t>
      </w:r>
    </w:p>
    <w:p>
      <w:pPr>
        <w:pStyle w:val="Tretekstu"/>
        <w:numPr>
          <w:ilvl w:val="0"/>
          <w:numId w:val="83"/>
        </w:numPr>
        <w:tabs>
          <w:tab w:val="clear" w:pos="709"/>
          <w:tab w:val="left" w:pos="707" w:leader="none"/>
        </w:tabs>
        <w:bidi w:val="0"/>
        <w:spacing w:before="0" w:after="0"/>
        <w:ind w:start="707" w:hanging="283"/>
        <w:jc w:val="start"/>
        <w:rPr/>
      </w:pPr>
      <w:r>
        <w:rPr/>
        <w:t xml:space="preserve">średnią wartość zamówienia, </w:t>
      </w:r>
    </w:p>
    <w:p>
      <w:pPr>
        <w:pStyle w:val="Tretekstu"/>
        <w:numPr>
          <w:ilvl w:val="0"/>
          <w:numId w:val="83"/>
        </w:numPr>
        <w:tabs>
          <w:tab w:val="clear" w:pos="709"/>
          <w:tab w:val="left" w:pos="707" w:leader="none"/>
        </w:tabs>
        <w:bidi w:val="0"/>
        <w:spacing w:before="0" w:after="0"/>
        <w:ind w:start="707" w:hanging="283"/>
        <w:jc w:val="start"/>
        <w:rPr/>
      </w:pPr>
      <w:r>
        <w:rPr/>
        <w:t xml:space="preserve">koszt produktów w stosunku do sprzedaży, </w:t>
      </w:r>
    </w:p>
    <w:p>
      <w:pPr>
        <w:pStyle w:val="Tretekstu"/>
        <w:numPr>
          <w:ilvl w:val="0"/>
          <w:numId w:val="83"/>
        </w:numPr>
        <w:tabs>
          <w:tab w:val="clear" w:pos="709"/>
          <w:tab w:val="left" w:pos="707" w:leader="none"/>
        </w:tabs>
        <w:bidi w:val="0"/>
        <w:spacing w:before="0" w:after="0"/>
        <w:ind w:start="707" w:hanging="283"/>
        <w:jc w:val="start"/>
        <w:rPr/>
      </w:pPr>
      <w:r>
        <w:rPr/>
        <w:t xml:space="preserve">koszt pracy w stosunku do sprzedaży, </w:t>
      </w:r>
    </w:p>
    <w:p>
      <w:pPr>
        <w:pStyle w:val="Tretekstu"/>
        <w:numPr>
          <w:ilvl w:val="0"/>
          <w:numId w:val="83"/>
        </w:numPr>
        <w:tabs>
          <w:tab w:val="clear" w:pos="709"/>
          <w:tab w:val="left" w:pos="707" w:leader="none"/>
        </w:tabs>
        <w:bidi w:val="0"/>
        <w:spacing w:before="0" w:after="0"/>
        <w:ind w:start="707" w:hanging="283"/>
        <w:jc w:val="start"/>
        <w:rPr/>
      </w:pPr>
      <w:r>
        <w:rPr/>
        <w:t xml:space="preserve">wynik poszczególnych kanałów, </w:t>
      </w:r>
    </w:p>
    <w:p>
      <w:pPr>
        <w:pStyle w:val="Tretekstu"/>
        <w:numPr>
          <w:ilvl w:val="0"/>
          <w:numId w:val="83"/>
        </w:numPr>
        <w:tabs>
          <w:tab w:val="clear" w:pos="709"/>
          <w:tab w:val="left" w:pos="707" w:leader="none"/>
        </w:tabs>
        <w:bidi w:val="0"/>
        <w:spacing w:before="0" w:after="0"/>
        <w:ind w:start="707" w:hanging="283"/>
        <w:jc w:val="start"/>
        <w:rPr/>
      </w:pPr>
      <w:r>
        <w:rPr/>
        <w:t xml:space="preserve">wartość strat magazynowych, </w:t>
      </w:r>
    </w:p>
    <w:p>
      <w:pPr>
        <w:pStyle w:val="Tretekstu"/>
        <w:numPr>
          <w:ilvl w:val="0"/>
          <w:numId w:val="83"/>
        </w:numPr>
        <w:tabs>
          <w:tab w:val="clear" w:pos="709"/>
          <w:tab w:val="left" w:pos="707" w:leader="none"/>
        </w:tabs>
        <w:bidi w:val="0"/>
        <w:spacing w:before="0" w:after="0"/>
        <w:ind w:start="707" w:hanging="283"/>
        <w:jc w:val="start"/>
        <w:rPr/>
      </w:pPr>
      <w:r>
        <w:rPr/>
        <w:t xml:space="preserve">poziom gotówki, </w:t>
      </w:r>
    </w:p>
    <w:p>
      <w:pPr>
        <w:pStyle w:val="Tretekstu"/>
        <w:numPr>
          <w:ilvl w:val="0"/>
          <w:numId w:val="83"/>
        </w:numPr>
        <w:tabs>
          <w:tab w:val="clear" w:pos="709"/>
          <w:tab w:val="left" w:pos="707" w:leader="none"/>
        </w:tabs>
        <w:bidi w:val="0"/>
        <w:spacing w:before="0" w:after="0"/>
        <w:ind w:start="707" w:hanging="283"/>
        <w:jc w:val="start"/>
        <w:rPr/>
      </w:pPr>
      <w:r>
        <w:rPr/>
        <w:t xml:space="preserve">wykorzystanie rezerwy, </w:t>
      </w:r>
    </w:p>
    <w:p>
      <w:pPr>
        <w:pStyle w:val="Tretekstu"/>
        <w:numPr>
          <w:ilvl w:val="0"/>
          <w:numId w:val="83"/>
        </w:numPr>
        <w:tabs>
          <w:tab w:val="clear" w:pos="709"/>
          <w:tab w:val="left" w:pos="707" w:leader="none"/>
        </w:tabs>
        <w:bidi w:val="0"/>
        <w:ind w:start="707" w:hanging="283"/>
        <w:jc w:val="start"/>
        <w:rPr/>
      </w:pPr>
      <w:r>
        <w:rPr/>
        <w:t xml:space="preserve">odchylenie rzeczywistych wyników od prognozy. </w:t>
      </w:r>
    </w:p>
    <w:p>
      <w:pPr>
        <w:pStyle w:val="Tretekstu"/>
        <w:bidi w:val="0"/>
        <w:jc w:val="start"/>
        <w:rPr/>
      </w:pPr>
      <w:r>
        <w:rPr/>
        <w:t>Szczególnie ważne będą dwa wskaźniki:</w:t>
      </w:r>
    </w:p>
    <w:p>
      <w:pPr>
        <w:pStyle w:val="Nagwek4"/>
        <w:bidi w:val="0"/>
        <w:jc w:val="start"/>
        <w:rPr/>
      </w:pPr>
      <w:bookmarkStart w:id="108" w:name="__RefHeading___Toc2954_1149712007"/>
      <w:bookmarkEnd w:id="108"/>
      <w:r>
        <w:rPr/>
        <w:t>Koszt produktów</w:t>
      </w:r>
    </w:p>
    <w:p>
      <w:pPr>
        <w:pStyle w:val="Tretekstu"/>
        <w:bidi w:val="0"/>
        <w:spacing w:lineRule="auto" w:line="276" w:before="0" w:after="140"/>
        <w:jc w:val="start"/>
        <w:rPr/>
      </w:pPr>
      <w:r>
        <w:rPr/>
        <w:t>W biznesplanie przyjęto, że produkty, opakowania oraz inne koszty zależne od sprzedaży nie przekroczą średnio 40% przychodów. Jeżeli udział ten będzie regularnie wyższy, trzeba sprawdzić receptury, ceny, wielkość porcji, straty i warunki zakupu.</w:t>
      </w:r>
    </w:p>
    <w:p>
      <w:pPr>
        <w:pStyle w:val="Nagwek4"/>
        <w:bidi w:val="0"/>
        <w:jc w:val="start"/>
        <w:rPr/>
      </w:pPr>
      <w:bookmarkStart w:id="109" w:name="__RefHeading___Toc2956_1149712007"/>
      <w:bookmarkEnd w:id="109"/>
      <w:r>
        <w:rPr/>
        <w:t>Koszt pracy</w:t>
      </w:r>
    </w:p>
    <w:p>
      <w:pPr>
        <w:pStyle w:val="Tretekstu"/>
        <w:bidi w:val="0"/>
        <w:spacing w:lineRule="auto" w:line="276" w:before="0" w:after="140"/>
        <w:jc w:val="start"/>
        <w:rPr/>
      </w:pPr>
      <w:r>
        <w:rPr/>
        <w:t>W pierwszym kwartale koszt zespołu wynosi około 40% prognozowanego przychodu. Wraz ze wzrostem sprzedaży jego udział powinien stopniowo maleć, nawet jeżeli całkowita kwota wynagrodzeń nieznacznie wzrośnie.</w:t>
      </w:r>
    </w:p>
    <w:p>
      <w:pPr>
        <w:pStyle w:val="Tretekstu"/>
        <w:bidi w:val="0"/>
        <w:spacing w:lineRule="auto" w:line="276" w:before="0" w:after="140"/>
        <w:jc w:val="start"/>
        <w:rPr/>
      </w:pPr>
      <w:r>
        <w:rPr/>
        <w:t>Zbyt niska sprzedaż w stosunku do liczby zaplanowanych godzin będzie sygnałem do korekty grafików lub sposobu organizacji pracy.</w:t>
      </w:r>
    </w:p>
    <w:p>
      <w:pPr>
        <w:pStyle w:val="Nagwek3"/>
        <w:bidi w:val="0"/>
        <w:jc w:val="start"/>
        <w:rPr/>
      </w:pPr>
      <w:bookmarkStart w:id="110" w:name="__RefHeading___Toc2958_1149712007"/>
      <w:bookmarkEnd w:id="110"/>
      <w:r>
        <w:rPr/>
        <w:t>14. Podsumowanie planu finansowego</w:t>
      </w:r>
    </w:p>
    <w:p>
      <w:pPr>
        <w:pStyle w:val="Tretekstu"/>
        <w:bidi w:val="0"/>
        <w:spacing w:lineRule="auto" w:line="276" w:before="0" w:after="140"/>
        <w:jc w:val="start"/>
        <w:rPr/>
      </w:pPr>
      <w:r>
        <w:rPr/>
        <w:t>„</w:t>
      </w:r>
      <w:r>
        <w:rPr/>
        <w:t>Zielony Talerz” wymaga około 395 000 zł kapitału, z czego 295 000 zł zostanie przeznaczone na przygotowanie lokalu, a 100 000 zł pozostanie jako rezerwa.</w:t>
      </w:r>
    </w:p>
    <w:p>
      <w:pPr>
        <w:pStyle w:val="Tretekstu"/>
        <w:bidi w:val="0"/>
        <w:spacing w:lineRule="auto" w:line="276" w:before="0" w:after="140"/>
        <w:jc w:val="start"/>
        <w:rPr/>
      </w:pPr>
      <w:r>
        <w:rPr/>
        <w:t>Prognoza podstawowa zakłada:</w:t>
      </w:r>
    </w:p>
    <w:p>
      <w:pPr>
        <w:pStyle w:val="Tretekstu"/>
        <w:numPr>
          <w:ilvl w:val="0"/>
          <w:numId w:val="84"/>
        </w:numPr>
        <w:tabs>
          <w:tab w:val="clear" w:pos="709"/>
          <w:tab w:val="left" w:pos="707" w:leader="none"/>
        </w:tabs>
        <w:bidi w:val="0"/>
        <w:spacing w:before="0" w:after="0"/>
        <w:ind w:start="707" w:hanging="283"/>
        <w:jc w:val="start"/>
        <w:rPr/>
      </w:pPr>
      <w:r>
        <w:rPr/>
        <w:t xml:space="preserve">1 500 000 zł przychodu w pierwszym roku, </w:t>
      </w:r>
    </w:p>
    <w:p>
      <w:pPr>
        <w:pStyle w:val="Tretekstu"/>
        <w:numPr>
          <w:ilvl w:val="0"/>
          <w:numId w:val="84"/>
        </w:numPr>
        <w:tabs>
          <w:tab w:val="clear" w:pos="709"/>
          <w:tab w:val="left" w:pos="707" w:leader="none"/>
        </w:tabs>
        <w:bidi w:val="0"/>
        <w:spacing w:before="0" w:after="0"/>
        <w:ind w:start="707" w:hanging="283"/>
        <w:jc w:val="start"/>
        <w:rPr/>
      </w:pPr>
      <w:r>
        <w:rPr/>
        <w:t xml:space="preserve">około 30 000 zamówień, </w:t>
      </w:r>
    </w:p>
    <w:p>
      <w:pPr>
        <w:pStyle w:val="Tretekstu"/>
        <w:numPr>
          <w:ilvl w:val="0"/>
          <w:numId w:val="84"/>
        </w:numPr>
        <w:tabs>
          <w:tab w:val="clear" w:pos="709"/>
          <w:tab w:val="left" w:pos="707" w:leader="none"/>
        </w:tabs>
        <w:bidi w:val="0"/>
        <w:spacing w:before="0" w:after="0"/>
        <w:ind w:start="707" w:hanging="283"/>
        <w:jc w:val="start"/>
        <w:rPr/>
      </w:pPr>
      <w:r>
        <w:rPr/>
        <w:t xml:space="preserve">93 000 zł wyniku operacyjnego przed amortyzacją, finansowaniem i podatkiem, </w:t>
      </w:r>
    </w:p>
    <w:p>
      <w:pPr>
        <w:pStyle w:val="Tretekstu"/>
        <w:numPr>
          <w:ilvl w:val="0"/>
          <w:numId w:val="84"/>
        </w:numPr>
        <w:tabs>
          <w:tab w:val="clear" w:pos="709"/>
          <w:tab w:val="left" w:pos="707" w:leader="none"/>
        </w:tabs>
        <w:bidi w:val="0"/>
        <w:spacing w:before="0" w:after="0"/>
        <w:ind w:start="707" w:hanging="283"/>
        <w:jc w:val="start"/>
        <w:rPr/>
      </w:pPr>
      <w:r>
        <w:rPr/>
        <w:t xml:space="preserve">przekroczenie miesięcznego progu rentowności w drugim kwartale, </w:t>
      </w:r>
    </w:p>
    <w:p>
      <w:pPr>
        <w:pStyle w:val="Tretekstu"/>
        <w:numPr>
          <w:ilvl w:val="0"/>
          <w:numId w:val="84"/>
        </w:numPr>
        <w:tabs>
          <w:tab w:val="clear" w:pos="709"/>
          <w:tab w:val="left" w:pos="707" w:leader="none"/>
        </w:tabs>
        <w:bidi w:val="0"/>
        <w:ind w:start="707" w:hanging="283"/>
        <w:jc w:val="start"/>
        <w:rPr/>
      </w:pPr>
      <w:r>
        <w:rPr/>
        <w:t xml:space="preserve">poprawę wyników wraz ze wzrostem liczby klientów i sprzedaży internetowej. </w:t>
      </w:r>
    </w:p>
    <w:p>
      <w:pPr>
        <w:pStyle w:val="Tretekstu"/>
        <w:bidi w:val="0"/>
        <w:jc w:val="start"/>
        <w:rPr/>
      </w:pPr>
      <w:r>
        <w:rPr/>
        <w:t>Plan nie zakłada rentowności od pierwszego miesiąca. Powodzenie przedsięwzięcia zależy przede wszystkim od osiągnięcia średniej wartości zamówienia wynoszącej 50 zł, utrzymania kosztów zmiennych na poziomie około 40% przychodu oraz dopasowywania zespołu do rzeczywistej sprzedaży.</w:t>
      </w:r>
    </w:p>
    <w:p>
      <w:pPr>
        <w:pStyle w:val="Tretekstu"/>
        <w:bidi w:val="0"/>
        <w:spacing w:lineRule="auto" w:line="276" w:before="0" w:after="140"/>
        <w:jc w:val="start"/>
        <w:rPr/>
      </w:pPr>
      <w:r>
        <w:rPr/>
        <w:t>Jeżeli wyniki będą niższe od prognozy, restauracja powinna odpowiednio wcześnie ograniczyć koszty, poprawić rentowność menu albo zmienić działania marketingowe. Sposób reagowania na takie sytuacje opisano w kolejnej sekcji biznesplanu.</w:t>
      </w:r>
    </w:p>
    <w:p>
      <w:pPr>
        <w:pStyle w:val="Nagwek2"/>
        <w:bidi w:val="0"/>
        <w:jc w:val="start"/>
        <w:rPr/>
      </w:pPr>
      <w:bookmarkStart w:id="111" w:name="__RefHeading___Toc2960_1149712007"/>
      <w:bookmarkEnd w:id="111"/>
      <w:r>
        <w:rPr/>
        <w:t>Ryzyko i plan awaryjny restauracji „Zielony Talerz”</w:t>
      </w:r>
    </w:p>
    <w:p>
      <w:pPr>
        <w:pStyle w:val="Tretekstu"/>
        <w:bidi w:val="0"/>
        <w:spacing w:lineRule="auto" w:line="276" w:before="0" w:after="140"/>
        <w:jc w:val="start"/>
        <w:rPr/>
      </w:pPr>
      <w:r>
        <w:rPr/>
        <w:t>Otwarcie restauracji wiąże się z ryzykiem dotyczącym sprzedaży, kosztów, pracowników, dostaw i codziennej organizacji. Dlatego „Zielony Talerz” będzie regularnie porównywać rzeczywiste wyniki z założeniami biznesplanu oraz reagować po przekroczeniu wcześniej ustalonych progów ostrzegawczych.</w:t>
      </w:r>
    </w:p>
    <w:p>
      <w:pPr>
        <w:pStyle w:val="Tretekstu"/>
        <w:bidi w:val="0"/>
        <w:spacing w:lineRule="auto" w:line="276" w:before="0" w:after="140"/>
        <w:jc w:val="start"/>
        <w:rPr/>
      </w:pPr>
      <w:r>
        <w:rPr/>
        <w:t>Celem planu awaryjnego nie jest przewidzenie każdej możliwej sytuacji. Powinien on przede wszystkim określać, po czym można rozpoznać najważniejsze problemy i jakie działania należy wtedy podjąć.</w:t>
      </w:r>
    </w:p>
    <w:p>
      <w:pPr>
        <w:pStyle w:val="Nagwek3"/>
        <w:bidi w:val="0"/>
        <w:jc w:val="start"/>
        <w:rPr/>
      </w:pPr>
      <w:bookmarkStart w:id="112" w:name="__RefHeading___Toc2962_1149712007"/>
      <w:bookmarkEnd w:id="112"/>
      <w:r>
        <w:rPr/>
        <w:t>1. Sprzedaż niższa od prognozy</w:t>
      </w:r>
    </w:p>
    <w:p>
      <w:pPr>
        <w:pStyle w:val="Tretekstu"/>
        <w:bidi w:val="0"/>
        <w:spacing w:lineRule="auto" w:line="276" w:before="0" w:after="140"/>
        <w:jc w:val="start"/>
        <w:rPr/>
      </w:pPr>
      <w:r>
        <w:rPr/>
        <w:t>Najważniejszym ryzykiem jest osiągnięcie mniejszej liczby zamówień niż zakładane:</w:t>
      </w:r>
    </w:p>
    <w:p>
      <w:pPr>
        <w:pStyle w:val="Tretekstu"/>
        <w:numPr>
          <w:ilvl w:val="0"/>
          <w:numId w:val="85"/>
        </w:numPr>
        <w:tabs>
          <w:tab w:val="clear" w:pos="709"/>
          <w:tab w:val="left" w:pos="707" w:leader="none"/>
        </w:tabs>
        <w:bidi w:val="0"/>
        <w:spacing w:before="0" w:after="0"/>
        <w:ind w:start="707" w:hanging="283"/>
        <w:jc w:val="start"/>
        <w:rPr/>
      </w:pPr>
      <w:r>
        <w:rPr/>
        <w:t xml:space="preserve">około 2100 miesięcznie w pierwszym kwartale, </w:t>
      </w:r>
    </w:p>
    <w:p>
      <w:pPr>
        <w:pStyle w:val="Tretekstu"/>
        <w:numPr>
          <w:ilvl w:val="0"/>
          <w:numId w:val="85"/>
        </w:numPr>
        <w:tabs>
          <w:tab w:val="clear" w:pos="709"/>
          <w:tab w:val="left" w:pos="707" w:leader="none"/>
        </w:tabs>
        <w:bidi w:val="0"/>
        <w:spacing w:before="0" w:after="0"/>
        <w:ind w:start="707" w:hanging="283"/>
        <w:jc w:val="start"/>
        <w:rPr/>
      </w:pPr>
      <w:r>
        <w:rPr/>
        <w:t xml:space="preserve">2400 miesięcznie w drugim kwartale, </w:t>
      </w:r>
    </w:p>
    <w:p>
      <w:pPr>
        <w:pStyle w:val="Tretekstu"/>
        <w:numPr>
          <w:ilvl w:val="0"/>
          <w:numId w:val="85"/>
        </w:numPr>
        <w:tabs>
          <w:tab w:val="clear" w:pos="709"/>
          <w:tab w:val="left" w:pos="707" w:leader="none"/>
        </w:tabs>
        <w:bidi w:val="0"/>
        <w:ind w:start="707" w:hanging="283"/>
        <w:jc w:val="start"/>
        <w:rPr/>
      </w:pPr>
      <w:r>
        <w:rPr/>
        <w:t xml:space="preserve">2700–2800 miesięcznie w drugiej połowie roku. </w:t>
      </w:r>
    </w:p>
    <w:p>
      <w:pPr>
        <w:pStyle w:val="Tretekstu"/>
        <w:bidi w:val="0"/>
        <w:jc w:val="start"/>
        <w:rPr/>
      </w:pPr>
      <w:r>
        <w:rPr/>
        <w:t>Pierwsze miesiące mogą zakończyć się niewielką stratą operacyjną. Problemem będzie jednak sytuacja, w której sprzedaż nie wzrasta zgodnie z planem albo pozostaje wyraźnie poniżej progu rentowności.</w:t>
      </w:r>
    </w:p>
    <w:p>
      <w:pPr>
        <w:pStyle w:val="Nagwek4"/>
        <w:bidi w:val="0"/>
        <w:jc w:val="start"/>
        <w:rPr/>
      </w:pPr>
      <w:bookmarkStart w:id="113" w:name="__RefHeading___Toc2964_1149712007"/>
      <w:bookmarkEnd w:id="113"/>
      <w:r>
        <w:rPr/>
        <w:t>Sygnały ostrzegawcze</w:t>
      </w:r>
    </w:p>
    <w:p>
      <w:pPr>
        <w:pStyle w:val="Tretekstu"/>
        <w:numPr>
          <w:ilvl w:val="0"/>
          <w:numId w:val="86"/>
        </w:numPr>
        <w:tabs>
          <w:tab w:val="clear" w:pos="709"/>
          <w:tab w:val="left" w:pos="707" w:leader="none"/>
        </w:tabs>
        <w:bidi w:val="0"/>
        <w:spacing w:before="0" w:after="0"/>
        <w:ind w:start="707" w:hanging="283"/>
        <w:jc w:val="start"/>
        <w:rPr/>
      </w:pPr>
      <w:r>
        <w:rPr/>
        <w:t xml:space="preserve">przychód niższy od planu o ponad 10% przez dwa kolejne miesiące, </w:t>
      </w:r>
    </w:p>
    <w:p>
      <w:pPr>
        <w:pStyle w:val="Tretekstu"/>
        <w:numPr>
          <w:ilvl w:val="0"/>
          <w:numId w:val="86"/>
        </w:numPr>
        <w:tabs>
          <w:tab w:val="clear" w:pos="709"/>
          <w:tab w:val="left" w:pos="707" w:leader="none"/>
        </w:tabs>
        <w:bidi w:val="0"/>
        <w:spacing w:before="0" w:after="0"/>
        <w:ind w:start="707" w:hanging="283"/>
        <w:jc w:val="start"/>
        <w:rPr/>
      </w:pPr>
      <w:r>
        <w:rPr/>
        <w:t xml:space="preserve">mniej niż około 2100 zamówień miesięcznie po okresie otwarcia, </w:t>
      </w:r>
    </w:p>
    <w:p>
      <w:pPr>
        <w:pStyle w:val="Tretekstu"/>
        <w:numPr>
          <w:ilvl w:val="0"/>
          <w:numId w:val="86"/>
        </w:numPr>
        <w:tabs>
          <w:tab w:val="clear" w:pos="709"/>
          <w:tab w:val="left" w:pos="707" w:leader="none"/>
        </w:tabs>
        <w:bidi w:val="0"/>
        <w:spacing w:before="0" w:after="0"/>
        <w:ind w:start="707" w:hanging="283"/>
        <w:jc w:val="start"/>
        <w:rPr/>
      </w:pPr>
      <w:r>
        <w:rPr/>
        <w:t xml:space="preserve">brak wzrostu sprzedaży po uruchomieniu zamówień internetowych, </w:t>
      </w:r>
    </w:p>
    <w:p>
      <w:pPr>
        <w:pStyle w:val="Tretekstu"/>
        <w:numPr>
          <w:ilvl w:val="0"/>
          <w:numId w:val="86"/>
        </w:numPr>
        <w:tabs>
          <w:tab w:val="clear" w:pos="709"/>
          <w:tab w:val="left" w:pos="707" w:leader="none"/>
        </w:tabs>
        <w:bidi w:val="0"/>
        <w:spacing w:before="0" w:after="0"/>
        <w:ind w:start="707" w:hanging="283"/>
        <w:jc w:val="start"/>
        <w:rPr/>
      </w:pPr>
      <w:r>
        <w:rPr/>
        <w:t xml:space="preserve">mała liczba klientów powracających, </w:t>
      </w:r>
    </w:p>
    <w:p>
      <w:pPr>
        <w:pStyle w:val="Tretekstu"/>
        <w:numPr>
          <w:ilvl w:val="0"/>
          <w:numId w:val="86"/>
        </w:numPr>
        <w:tabs>
          <w:tab w:val="clear" w:pos="709"/>
          <w:tab w:val="left" w:pos="707" w:leader="none"/>
        </w:tabs>
        <w:bidi w:val="0"/>
        <w:spacing w:before="0" w:after="0"/>
        <w:ind w:start="707" w:hanging="283"/>
        <w:jc w:val="start"/>
        <w:rPr/>
      </w:pPr>
      <w:r>
        <w:rPr/>
        <w:t xml:space="preserve">słaba sprzedaż w godzinach lunchowych, </w:t>
      </w:r>
    </w:p>
    <w:p>
      <w:pPr>
        <w:pStyle w:val="Tretekstu"/>
        <w:numPr>
          <w:ilvl w:val="0"/>
          <w:numId w:val="86"/>
        </w:numPr>
        <w:tabs>
          <w:tab w:val="clear" w:pos="709"/>
          <w:tab w:val="left" w:pos="707" w:leader="none"/>
        </w:tabs>
        <w:bidi w:val="0"/>
        <w:ind w:start="707" w:hanging="283"/>
        <w:jc w:val="start"/>
        <w:rPr/>
      </w:pPr>
      <w:r>
        <w:rPr/>
        <w:t xml:space="preserve">średnia wartość zamówienia niższa niż 50 zł. </w:t>
      </w:r>
    </w:p>
    <w:p>
      <w:pPr>
        <w:pStyle w:val="Nagwek4"/>
        <w:bidi w:val="0"/>
        <w:jc w:val="start"/>
        <w:rPr/>
      </w:pPr>
      <w:bookmarkStart w:id="114" w:name="__RefHeading___Toc2966_1149712007"/>
      <w:bookmarkEnd w:id="114"/>
      <w:r>
        <w:rPr/>
        <w:t>Działania zapobiegawcze</w:t>
      </w:r>
    </w:p>
    <w:p>
      <w:pPr>
        <w:pStyle w:val="Tretekstu"/>
        <w:numPr>
          <w:ilvl w:val="0"/>
          <w:numId w:val="87"/>
        </w:numPr>
        <w:tabs>
          <w:tab w:val="clear" w:pos="709"/>
          <w:tab w:val="left" w:pos="707" w:leader="none"/>
        </w:tabs>
        <w:bidi w:val="0"/>
        <w:spacing w:before="0" w:after="0"/>
        <w:ind w:start="707" w:hanging="283"/>
        <w:jc w:val="start"/>
        <w:rPr/>
      </w:pPr>
      <w:r>
        <w:rPr/>
        <w:t xml:space="preserve">cotygodniowa analiza liczby zamówień i średniej wartości transakcji, </w:t>
      </w:r>
    </w:p>
    <w:p>
      <w:pPr>
        <w:pStyle w:val="Tretekstu"/>
        <w:numPr>
          <w:ilvl w:val="0"/>
          <w:numId w:val="87"/>
        </w:numPr>
        <w:tabs>
          <w:tab w:val="clear" w:pos="709"/>
          <w:tab w:val="left" w:pos="707" w:leader="none"/>
        </w:tabs>
        <w:bidi w:val="0"/>
        <w:spacing w:before="0" w:after="0"/>
        <w:ind w:start="707" w:hanging="283"/>
        <w:jc w:val="start"/>
        <w:rPr/>
      </w:pPr>
      <w:r>
        <w:rPr/>
        <w:t xml:space="preserve">badanie sprzedaży według godzin, dni i kanałów, </w:t>
      </w:r>
    </w:p>
    <w:p>
      <w:pPr>
        <w:pStyle w:val="Tretekstu"/>
        <w:numPr>
          <w:ilvl w:val="0"/>
          <w:numId w:val="87"/>
        </w:numPr>
        <w:tabs>
          <w:tab w:val="clear" w:pos="709"/>
          <w:tab w:val="left" w:pos="707" w:leader="none"/>
        </w:tabs>
        <w:bidi w:val="0"/>
        <w:spacing w:before="0" w:after="0"/>
        <w:ind w:start="707" w:hanging="283"/>
        <w:jc w:val="start"/>
        <w:rPr/>
      </w:pPr>
      <w:r>
        <w:rPr/>
        <w:t xml:space="preserve">regularne zbieranie opinii klientów, </w:t>
      </w:r>
    </w:p>
    <w:p>
      <w:pPr>
        <w:pStyle w:val="Tretekstu"/>
        <w:numPr>
          <w:ilvl w:val="0"/>
          <w:numId w:val="87"/>
        </w:numPr>
        <w:tabs>
          <w:tab w:val="clear" w:pos="709"/>
          <w:tab w:val="left" w:pos="707" w:leader="none"/>
        </w:tabs>
        <w:bidi w:val="0"/>
        <w:spacing w:before="0" w:after="0"/>
        <w:ind w:start="707" w:hanging="283"/>
        <w:jc w:val="start"/>
        <w:rPr/>
      </w:pPr>
      <w:r>
        <w:rPr/>
        <w:t xml:space="preserve">utrzymywanie elastycznego grafiku, </w:t>
      </w:r>
    </w:p>
    <w:p>
      <w:pPr>
        <w:pStyle w:val="Tretekstu"/>
        <w:numPr>
          <w:ilvl w:val="0"/>
          <w:numId w:val="87"/>
        </w:numPr>
        <w:tabs>
          <w:tab w:val="clear" w:pos="709"/>
          <w:tab w:val="left" w:pos="707" w:leader="none"/>
        </w:tabs>
        <w:bidi w:val="0"/>
        <w:spacing w:before="0" w:after="0"/>
        <w:ind w:start="707" w:hanging="283"/>
        <w:jc w:val="start"/>
        <w:rPr/>
      </w:pPr>
      <w:r>
        <w:rPr/>
        <w:t xml:space="preserve">testowanie oferty lunchowej przed otwarciem, </w:t>
      </w:r>
    </w:p>
    <w:p>
      <w:pPr>
        <w:pStyle w:val="Tretekstu"/>
        <w:numPr>
          <w:ilvl w:val="0"/>
          <w:numId w:val="87"/>
        </w:numPr>
        <w:tabs>
          <w:tab w:val="clear" w:pos="709"/>
          <w:tab w:val="left" w:pos="707" w:leader="none"/>
        </w:tabs>
        <w:bidi w:val="0"/>
        <w:ind w:start="707" w:hanging="283"/>
        <w:jc w:val="start"/>
        <w:rPr/>
      </w:pPr>
      <w:r>
        <w:rPr/>
        <w:t xml:space="preserve">stopniowe rozwijanie dostaw zamiast ponoszenia wysokich kosztów od początku. </w:t>
      </w:r>
    </w:p>
    <w:p>
      <w:pPr>
        <w:pStyle w:val="Nagwek4"/>
        <w:bidi w:val="0"/>
        <w:jc w:val="start"/>
        <w:rPr/>
      </w:pPr>
      <w:bookmarkStart w:id="115" w:name="__RefHeading___Toc2968_1149712007"/>
      <w:bookmarkEnd w:id="115"/>
      <w:r>
        <w:rPr/>
        <w:t>Plan awaryjny</w:t>
      </w:r>
    </w:p>
    <w:p>
      <w:pPr>
        <w:pStyle w:val="Tretekstu"/>
        <w:bidi w:val="0"/>
        <w:spacing w:lineRule="auto" w:line="276" w:before="0" w:after="140"/>
        <w:jc w:val="start"/>
        <w:rPr/>
      </w:pPr>
      <w:r>
        <w:rPr/>
        <w:t>Jeżeli sprzedaż będzie niższa od prognozy, restauracja najpierw ustali przyczynę problemu. Możliwe działania obejmą:</w:t>
      </w:r>
    </w:p>
    <w:p>
      <w:pPr>
        <w:pStyle w:val="Tretekstu"/>
        <w:numPr>
          <w:ilvl w:val="0"/>
          <w:numId w:val="88"/>
        </w:numPr>
        <w:tabs>
          <w:tab w:val="clear" w:pos="709"/>
          <w:tab w:val="left" w:pos="707" w:leader="none"/>
        </w:tabs>
        <w:bidi w:val="0"/>
        <w:spacing w:before="0" w:after="0"/>
        <w:ind w:start="707" w:hanging="283"/>
        <w:jc w:val="start"/>
        <w:rPr/>
      </w:pPr>
      <w:r>
        <w:rPr/>
        <w:t xml:space="preserve">zmianę cen lub składu wybranych zestawów, </w:t>
      </w:r>
    </w:p>
    <w:p>
      <w:pPr>
        <w:pStyle w:val="Tretekstu"/>
        <w:numPr>
          <w:ilvl w:val="0"/>
          <w:numId w:val="88"/>
        </w:numPr>
        <w:tabs>
          <w:tab w:val="clear" w:pos="709"/>
          <w:tab w:val="left" w:pos="707" w:leader="none"/>
        </w:tabs>
        <w:bidi w:val="0"/>
        <w:spacing w:before="0" w:after="0"/>
        <w:ind w:start="707" w:hanging="283"/>
        <w:jc w:val="start"/>
        <w:rPr/>
      </w:pPr>
      <w:r>
        <w:rPr/>
        <w:t xml:space="preserve">skrócenie menu, </w:t>
      </w:r>
    </w:p>
    <w:p>
      <w:pPr>
        <w:pStyle w:val="Tretekstu"/>
        <w:numPr>
          <w:ilvl w:val="0"/>
          <w:numId w:val="88"/>
        </w:numPr>
        <w:tabs>
          <w:tab w:val="clear" w:pos="709"/>
          <w:tab w:val="left" w:pos="707" w:leader="none"/>
        </w:tabs>
        <w:bidi w:val="0"/>
        <w:spacing w:before="0" w:after="0"/>
        <w:ind w:start="707" w:hanging="283"/>
        <w:jc w:val="start"/>
        <w:rPr/>
      </w:pPr>
      <w:r>
        <w:rPr/>
        <w:t xml:space="preserve">wzmocnienie promocji najbardziej rentownych pozycji, </w:t>
      </w:r>
    </w:p>
    <w:p>
      <w:pPr>
        <w:pStyle w:val="Tretekstu"/>
        <w:numPr>
          <w:ilvl w:val="0"/>
          <w:numId w:val="88"/>
        </w:numPr>
        <w:tabs>
          <w:tab w:val="clear" w:pos="709"/>
          <w:tab w:val="left" w:pos="707" w:leader="none"/>
        </w:tabs>
        <w:bidi w:val="0"/>
        <w:spacing w:before="0" w:after="0"/>
        <w:ind w:start="707" w:hanging="283"/>
        <w:jc w:val="start"/>
        <w:rPr/>
      </w:pPr>
      <w:r>
        <w:rPr/>
        <w:t xml:space="preserve">dostosowanie godzin otwarcia do rzeczywistego ruchu, </w:t>
      </w:r>
    </w:p>
    <w:p>
      <w:pPr>
        <w:pStyle w:val="Tretekstu"/>
        <w:numPr>
          <w:ilvl w:val="0"/>
          <w:numId w:val="88"/>
        </w:numPr>
        <w:tabs>
          <w:tab w:val="clear" w:pos="709"/>
          <w:tab w:val="left" w:pos="707" w:leader="none"/>
        </w:tabs>
        <w:bidi w:val="0"/>
        <w:spacing w:before="0" w:after="0"/>
        <w:ind w:start="707" w:hanging="283"/>
        <w:jc w:val="start"/>
        <w:rPr/>
      </w:pPr>
      <w:r>
        <w:rPr/>
        <w:t xml:space="preserve">ograniczenie liczby godzin pracowników wspierających, </w:t>
      </w:r>
    </w:p>
    <w:p>
      <w:pPr>
        <w:pStyle w:val="Tretekstu"/>
        <w:numPr>
          <w:ilvl w:val="0"/>
          <w:numId w:val="88"/>
        </w:numPr>
        <w:tabs>
          <w:tab w:val="clear" w:pos="709"/>
          <w:tab w:val="left" w:pos="707" w:leader="none"/>
        </w:tabs>
        <w:bidi w:val="0"/>
        <w:spacing w:before="0" w:after="0"/>
        <w:ind w:start="707" w:hanging="283"/>
        <w:jc w:val="start"/>
        <w:rPr/>
      </w:pPr>
      <w:r>
        <w:rPr/>
        <w:t xml:space="preserve">zwiększenie współpracy z pobliskimi firmami, </w:t>
      </w:r>
    </w:p>
    <w:p>
      <w:pPr>
        <w:pStyle w:val="Tretekstu"/>
        <w:numPr>
          <w:ilvl w:val="0"/>
          <w:numId w:val="88"/>
        </w:numPr>
        <w:tabs>
          <w:tab w:val="clear" w:pos="709"/>
          <w:tab w:val="left" w:pos="707" w:leader="none"/>
        </w:tabs>
        <w:bidi w:val="0"/>
        <w:spacing w:before="0" w:after="0"/>
        <w:ind w:start="707" w:hanging="283"/>
        <w:jc w:val="start"/>
        <w:rPr/>
      </w:pPr>
      <w:r>
        <w:rPr/>
        <w:t xml:space="preserve">poprawę widoczności oferty lunchowej, </w:t>
      </w:r>
    </w:p>
    <w:p>
      <w:pPr>
        <w:pStyle w:val="Tretekstu"/>
        <w:numPr>
          <w:ilvl w:val="0"/>
          <w:numId w:val="88"/>
        </w:numPr>
        <w:tabs>
          <w:tab w:val="clear" w:pos="709"/>
          <w:tab w:val="left" w:pos="707" w:leader="none"/>
        </w:tabs>
        <w:bidi w:val="0"/>
        <w:ind w:start="707" w:hanging="283"/>
        <w:jc w:val="start"/>
        <w:rPr/>
      </w:pPr>
      <w:r>
        <w:rPr/>
        <w:t xml:space="preserve">przesunięcie budżetu marketingowego do kanałów generujących sprzedaż. </w:t>
      </w:r>
    </w:p>
    <w:p>
      <w:pPr>
        <w:pStyle w:val="Tretekstu"/>
        <w:bidi w:val="0"/>
        <w:jc w:val="start"/>
        <w:rPr/>
      </w:pPr>
      <w:r>
        <w:rPr/>
        <w:t>Nie zakłada się automatycznego zwiększania wydatków reklamowych. Najpierw trzeba sprawdzić, czy problem dotyczy niewystarczającej rozpoznawalności, oferty, poziomu cen, lokalizacji czy jakości obsługi.</w:t>
      </w:r>
    </w:p>
    <w:p>
      <w:pPr>
        <w:pStyle w:val="Nagwek3"/>
        <w:bidi w:val="0"/>
        <w:jc w:val="start"/>
        <w:rPr/>
      </w:pPr>
      <w:bookmarkStart w:id="116" w:name="__RefHeading___Toc2970_1149712007"/>
      <w:bookmarkEnd w:id="116"/>
      <w:r>
        <w:rPr/>
        <w:t>2. Średnia wartość zamówienia niższa od zakładanej</w:t>
      </w:r>
    </w:p>
    <w:p>
      <w:pPr>
        <w:pStyle w:val="Tretekstu"/>
        <w:bidi w:val="0"/>
        <w:spacing w:lineRule="auto" w:line="276" w:before="0" w:after="140"/>
        <w:jc w:val="start"/>
        <w:rPr/>
      </w:pPr>
      <w:r>
        <w:rPr/>
        <w:t>Plan finansowy przyjmuje średnią wartość zamówienia wynoszącą 50 zł. Jeżeli klienci będą wybierać głównie najtańsze pozycje, restauracja może osiągać planowaną liczbę transakcji, ale nadal pozostawać poniżej zakładanego przychodu.</w:t>
      </w:r>
    </w:p>
    <w:p>
      <w:pPr>
        <w:pStyle w:val="Nagwek4"/>
        <w:bidi w:val="0"/>
        <w:jc w:val="start"/>
        <w:rPr/>
      </w:pPr>
      <w:bookmarkStart w:id="117" w:name="__RefHeading___Toc2972_1149712007"/>
      <w:bookmarkEnd w:id="117"/>
      <w:r>
        <w:rPr/>
        <w:t>Sygnały ostrzegawcze</w:t>
      </w:r>
    </w:p>
    <w:p>
      <w:pPr>
        <w:pStyle w:val="Tretekstu"/>
        <w:numPr>
          <w:ilvl w:val="0"/>
          <w:numId w:val="89"/>
        </w:numPr>
        <w:tabs>
          <w:tab w:val="clear" w:pos="709"/>
          <w:tab w:val="left" w:pos="707" w:leader="none"/>
        </w:tabs>
        <w:bidi w:val="0"/>
        <w:spacing w:before="0" w:after="0"/>
        <w:ind w:start="707" w:hanging="283"/>
        <w:jc w:val="start"/>
        <w:rPr/>
      </w:pPr>
      <w:r>
        <w:rPr/>
        <w:t xml:space="preserve">średnia wartość zamówienia niższa niż 47 zł przez dwa kolejne miesiące, </w:t>
      </w:r>
    </w:p>
    <w:p>
      <w:pPr>
        <w:pStyle w:val="Tretekstu"/>
        <w:numPr>
          <w:ilvl w:val="0"/>
          <w:numId w:val="89"/>
        </w:numPr>
        <w:tabs>
          <w:tab w:val="clear" w:pos="709"/>
          <w:tab w:val="left" w:pos="707" w:leader="none"/>
        </w:tabs>
        <w:bidi w:val="0"/>
        <w:spacing w:before="0" w:after="0"/>
        <w:ind w:start="707" w:hanging="283"/>
        <w:jc w:val="start"/>
        <w:rPr/>
      </w:pPr>
      <w:r>
        <w:rPr/>
        <w:t xml:space="preserve">niewielka sprzedaż napojów, deserów i dodatków, </w:t>
      </w:r>
    </w:p>
    <w:p>
      <w:pPr>
        <w:pStyle w:val="Tretekstu"/>
        <w:numPr>
          <w:ilvl w:val="0"/>
          <w:numId w:val="89"/>
        </w:numPr>
        <w:tabs>
          <w:tab w:val="clear" w:pos="709"/>
          <w:tab w:val="left" w:pos="707" w:leader="none"/>
        </w:tabs>
        <w:bidi w:val="0"/>
        <w:spacing w:before="0" w:after="0"/>
        <w:ind w:start="707" w:hanging="283"/>
        <w:jc w:val="start"/>
        <w:rPr/>
      </w:pPr>
      <w:r>
        <w:rPr/>
        <w:t xml:space="preserve">dominacja najmniej rentownych zestawów, </w:t>
      </w:r>
    </w:p>
    <w:p>
      <w:pPr>
        <w:pStyle w:val="Tretekstu"/>
        <w:numPr>
          <w:ilvl w:val="0"/>
          <w:numId w:val="89"/>
        </w:numPr>
        <w:tabs>
          <w:tab w:val="clear" w:pos="709"/>
          <w:tab w:val="left" w:pos="707" w:leader="none"/>
        </w:tabs>
        <w:bidi w:val="0"/>
        <w:ind w:start="707" w:hanging="283"/>
        <w:jc w:val="start"/>
        <w:rPr/>
      </w:pPr>
      <w:r>
        <w:rPr/>
        <w:t xml:space="preserve">duża liczba rabatów obniżających wartość transakcji. </w:t>
      </w:r>
    </w:p>
    <w:p>
      <w:pPr>
        <w:pStyle w:val="Nagwek4"/>
        <w:bidi w:val="0"/>
        <w:jc w:val="start"/>
        <w:rPr/>
      </w:pPr>
      <w:bookmarkStart w:id="118" w:name="__RefHeading___Toc2974_1149712007"/>
      <w:bookmarkEnd w:id="118"/>
      <w:r>
        <w:rPr/>
        <w:t>Działania</w:t>
      </w:r>
    </w:p>
    <w:p>
      <w:pPr>
        <w:pStyle w:val="Tretekstu"/>
        <w:numPr>
          <w:ilvl w:val="0"/>
          <w:numId w:val="90"/>
        </w:numPr>
        <w:tabs>
          <w:tab w:val="clear" w:pos="709"/>
          <w:tab w:val="left" w:pos="707" w:leader="none"/>
        </w:tabs>
        <w:bidi w:val="0"/>
        <w:spacing w:before="0" w:after="0"/>
        <w:ind w:start="707" w:hanging="283"/>
        <w:jc w:val="start"/>
        <w:rPr/>
      </w:pPr>
      <w:r>
        <w:rPr/>
        <w:t xml:space="preserve">analiza marży poszczególnych pozycji, </w:t>
      </w:r>
    </w:p>
    <w:p>
      <w:pPr>
        <w:pStyle w:val="Tretekstu"/>
        <w:numPr>
          <w:ilvl w:val="0"/>
          <w:numId w:val="90"/>
        </w:numPr>
        <w:tabs>
          <w:tab w:val="clear" w:pos="709"/>
          <w:tab w:val="left" w:pos="707" w:leader="none"/>
        </w:tabs>
        <w:bidi w:val="0"/>
        <w:spacing w:before="0" w:after="0"/>
        <w:ind w:start="707" w:hanging="283"/>
        <w:jc w:val="start"/>
        <w:rPr/>
      </w:pPr>
      <w:r>
        <w:rPr/>
        <w:t xml:space="preserve">tworzenie logicznych zestawów zamiast ogólnych rabatów, </w:t>
      </w:r>
    </w:p>
    <w:p>
      <w:pPr>
        <w:pStyle w:val="Tretekstu"/>
        <w:numPr>
          <w:ilvl w:val="0"/>
          <w:numId w:val="90"/>
        </w:numPr>
        <w:tabs>
          <w:tab w:val="clear" w:pos="709"/>
          <w:tab w:val="left" w:pos="707" w:leader="none"/>
        </w:tabs>
        <w:bidi w:val="0"/>
        <w:spacing w:before="0" w:after="0"/>
        <w:ind w:start="707" w:hanging="283"/>
        <w:jc w:val="start"/>
        <w:rPr/>
      </w:pPr>
      <w:r>
        <w:rPr/>
        <w:t xml:space="preserve">szkolenie obsługi w proponowaniu odpowiednich dodatków, </w:t>
      </w:r>
    </w:p>
    <w:p>
      <w:pPr>
        <w:pStyle w:val="Tretekstu"/>
        <w:numPr>
          <w:ilvl w:val="0"/>
          <w:numId w:val="90"/>
        </w:numPr>
        <w:tabs>
          <w:tab w:val="clear" w:pos="709"/>
          <w:tab w:val="left" w:pos="707" w:leader="none"/>
        </w:tabs>
        <w:bidi w:val="0"/>
        <w:spacing w:before="0" w:after="0"/>
        <w:ind w:start="707" w:hanging="283"/>
        <w:jc w:val="start"/>
        <w:rPr/>
      </w:pPr>
      <w:r>
        <w:rPr/>
        <w:t xml:space="preserve">poprawa sposobu prezentacji napojów i deserów, </w:t>
      </w:r>
    </w:p>
    <w:p>
      <w:pPr>
        <w:pStyle w:val="Tretekstu"/>
        <w:numPr>
          <w:ilvl w:val="0"/>
          <w:numId w:val="90"/>
        </w:numPr>
        <w:tabs>
          <w:tab w:val="clear" w:pos="709"/>
          <w:tab w:val="left" w:pos="707" w:leader="none"/>
        </w:tabs>
        <w:bidi w:val="0"/>
        <w:spacing w:before="0" w:after="0"/>
        <w:ind w:start="707" w:hanging="283"/>
        <w:jc w:val="start"/>
        <w:rPr/>
      </w:pPr>
      <w:r>
        <w:rPr/>
        <w:t xml:space="preserve">wycofywanie promocji, które nie zwiększają końcowej wartości sprzedaży, </w:t>
      </w:r>
    </w:p>
    <w:p>
      <w:pPr>
        <w:pStyle w:val="Tretekstu"/>
        <w:numPr>
          <w:ilvl w:val="0"/>
          <w:numId w:val="90"/>
        </w:numPr>
        <w:tabs>
          <w:tab w:val="clear" w:pos="709"/>
          <w:tab w:val="left" w:pos="707" w:leader="none"/>
        </w:tabs>
        <w:bidi w:val="0"/>
        <w:ind w:start="707" w:hanging="283"/>
        <w:jc w:val="start"/>
        <w:rPr/>
      </w:pPr>
      <w:r>
        <w:rPr/>
        <w:t xml:space="preserve">zmiana składu lub ceny nierentownych zestawów. </w:t>
      </w:r>
    </w:p>
    <w:p>
      <w:pPr>
        <w:pStyle w:val="Nagwek3"/>
        <w:bidi w:val="0"/>
        <w:jc w:val="start"/>
        <w:rPr/>
      </w:pPr>
      <w:bookmarkStart w:id="119" w:name="__RefHeading___Toc2976_1149712007"/>
      <w:bookmarkEnd w:id="119"/>
      <w:r>
        <w:rPr/>
        <w:t>3. Wzrost kosztów produktów</w:t>
      </w:r>
    </w:p>
    <w:p>
      <w:pPr>
        <w:pStyle w:val="Tretekstu"/>
        <w:bidi w:val="0"/>
        <w:spacing w:lineRule="auto" w:line="276" w:before="0" w:after="140"/>
        <w:jc w:val="start"/>
        <w:rPr/>
      </w:pPr>
      <w:r>
        <w:rPr/>
        <w:t>Plan zakłada, że produkty, opakowania i pozostałe koszty zależne od sprzedaży będą stanowiły średnio około 40% przychodu. Wzrost cen surowców może jednak obniżyć marżę restauracji.</w:t>
      </w:r>
    </w:p>
    <w:p>
      <w:pPr>
        <w:pStyle w:val="Nagwek4"/>
        <w:bidi w:val="0"/>
        <w:jc w:val="start"/>
        <w:rPr/>
      </w:pPr>
      <w:bookmarkStart w:id="120" w:name="__RefHeading___Toc2978_1149712007"/>
      <w:bookmarkEnd w:id="120"/>
      <w:r>
        <w:rPr/>
        <w:t>Sygnały ostrzegawcze</w:t>
      </w:r>
    </w:p>
    <w:p>
      <w:pPr>
        <w:pStyle w:val="Tretekstu"/>
        <w:numPr>
          <w:ilvl w:val="0"/>
          <w:numId w:val="91"/>
        </w:numPr>
        <w:tabs>
          <w:tab w:val="clear" w:pos="709"/>
          <w:tab w:val="left" w:pos="707" w:leader="none"/>
        </w:tabs>
        <w:bidi w:val="0"/>
        <w:spacing w:before="0" w:after="0"/>
        <w:ind w:start="707" w:hanging="283"/>
        <w:jc w:val="start"/>
        <w:rPr/>
      </w:pPr>
      <w:r>
        <w:rPr/>
        <w:t xml:space="preserve">koszt zmienny przekraczający 42% przychodu przez dwa miesiące, </w:t>
      </w:r>
    </w:p>
    <w:p>
      <w:pPr>
        <w:pStyle w:val="Tretekstu"/>
        <w:numPr>
          <w:ilvl w:val="0"/>
          <w:numId w:val="91"/>
        </w:numPr>
        <w:tabs>
          <w:tab w:val="clear" w:pos="709"/>
          <w:tab w:val="left" w:pos="707" w:leader="none"/>
        </w:tabs>
        <w:bidi w:val="0"/>
        <w:spacing w:before="0" w:after="0"/>
        <w:ind w:start="707" w:hanging="283"/>
        <w:jc w:val="start"/>
        <w:rPr/>
      </w:pPr>
      <w:r>
        <w:rPr/>
        <w:t xml:space="preserve">częste różnice między zużyciem wynikającym z receptur a stanami magazynowymi, </w:t>
      </w:r>
    </w:p>
    <w:p>
      <w:pPr>
        <w:pStyle w:val="Tretekstu"/>
        <w:numPr>
          <w:ilvl w:val="0"/>
          <w:numId w:val="91"/>
        </w:numPr>
        <w:tabs>
          <w:tab w:val="clear" w:pos="709"/>
          <w:tab w:val="left" w:pos="707" w:leader="none"/>
        </w:tabs>
        <w:bidi w:val="0"/>
        <w:spacing w:before="0" w:after="0"/>
        <w:ind w:start="707" w:hanging="283"/>
        <w:jc w:val="start"/>
        <w:rPr/>
      </w:pPr>
      <w:r>
        <w:rPr/>
        <w:t xml:space="preserve">duże straty produktów, </w:t>
      </w:r>
    </w:p>
    <w:p>
      <w:pPr>
        <w:pStyle w:val="Tretekstu"/>
        <w:numPr>
          <w:ilvl w:val="0"/>
          <w:numId w:val="91"/>
        </w:numPr>
        <w:tabs>
          <w:tab w:val="clear" w:pos="709"/>
          <w:tab w:val="left" w:pos="707" w:leader="none"/>
        </w:tabs>
        <w:bidi w:val="0"/>
        <w:spacing w:before="0" w:after="0"/>
        <w:ind w:start="707" w:hanging="283"/>
        <w:jc w:val="start"/>
        <w:rPr/>
      </w:pPr>
      <w:r>
        <w:rPr/>
        <w:t xml:space="preserve">wzrost cen najważniejszych składników, </w:t>
      </w:r>
    </w:p>
    <w:p>
      <w:pPr>
        <w:pStyle w:val="Tretekstu"/>
        <w:numPr>
          <w:ilvl w:val="0"/>
          <w:numId w:val="91"/>
        </w:numPr>
        <w:tabs>
          <w:tab w:val="clear" w:pos="709"/>
          <w:tab w:val="left" w:pos="707" w:leader="none"/>
        </w:tabs>
        <w:bidi w:val="0"/>
        <w:ind w:start="707" w:hanging="283"/>
        <w:jc w:val="start"/>
        <w:rPr/>
      </w:pPr>
      <w:r>
        <w:rPr/>
        <w:t xml:space="preserve">konieczność częstych awaryjnych zakupów. </w:t>
      </w:r>
    </w:p>
    <w:p>
      <w:pPr>
        <w:pStyle w:val="Nagwek4"/>
        <w:bidi w:val="0"/>
        <w:jc w:val="start"/>
        <w:rPr/>
      </w:pPr>
      <w:bookmarkStart w:id="121" w:name="__RefHeading___Toc2980_1149712007"/>
      <w:bookmarkEnd w:id="121"/>
      <w:r>
        <w:rPr/>
        <w:t>Działania zapobiegawcze</w:t>
      </w:r>
    </w:p>
    <w:p>
      <w:pPr>
        <w:pStyle w:val="Tretekstu"/>
        <w:numPr>
          <w:ilvl w:val="0"/>
          <w:numId w:val="92"/>
        </w:numPr>
        <w:tabs>
          <w:tab w:val="clear" w:pos="709"/>
          <w:tab w:val="left" w:pos="707" w:leader="none"/>
        </w:tabs>
        <w:bidi w:val="0"/>
        <w:spacing w:before="0" w:after="0"/>
        <w:ind w:start="707" w:hanging="283"/>
        <w:jc w:val="start"/>
        <w:rPr/>
      </w:pPr>
      <w:r>
        <w:rPr/>
        <w:t xml:space="preserve">współpraca z kilkoma dostawcami, </w:t>
      </w:r>
    </w:p>
    <w:p>
      <w:pPr>
        <w:pStyle w:val="Tretekstu"/>
        <w:numPr>
          <w:ilvl w:val="0"/>
          <w:numId w:val="92"/>
        </w:numPr>
        <w:tabs>
          <w:tab w:val="clear" w:pos="709"/>
          <w:tab w:val="left" w:pos="707" w:leader="none"/>
        </w:tabs>
        <w:bidi w:val="0"/>
        <w:spacing w:before="0" w:after="0"/>
        <w:ind w:start="707" w:hanging="283"/>
        <w:jc w:val="start"/>
        <w:rPr/>
      </w:pPr>
      <w:r>
        <w:rPr/>
        <w:t xml:space="preserve">regularne porównywanie cen, </w:t>
      </w:r>
    </w:p>
    <w:p>
      <w:pPr>
        <w:pStyle w:val="Tretekstu"/>
        <w:numPr>
          <w:ilvl w:val="0"/>
          <w:numId w:val="92"/>
        </w:numPr>
        <w:tabs>
          <w:tab w:val="clear" w:pos="709"/>
          <w:tab w:val="left" w:pos="707" w:leader="none"/>
        </w:tabs>
        <w:bidi w:val="0"/>
        <w:spacing w:before="0" w:after="0"/>
        <w:ind w:start="707" w:hanging="283"/>
        <w:jc w:val="start"/>
        <w:rPr/>
      </w:pPr>
      <w:r>
        <w:rPr/>
        <w:t xml:space="preserve">stosowanie dokładnych receptur, </w:t>
      </w:r>
    </w:p>
    <w:p>
      <w:pPr>
        <w:pStyle w:val="Tretekstu"/>
        <w:numPr>
          <w:ilvl w:val="0"/>
          <w:numId w:val="92"/>
        </w:numPr>
        <w:tabs>
          <w:tab w:val="clear" w:pos="709"/>
          <w:tab w:val="left" w:pos="707" w:leader="none"/>
        </w:tabs>
        <w:bidi w:val="0"/>
        <w:spacing w:before="0" w:after="0"/>
        <w:ind w:start="707" w:hanging="283"/>
        <w:jc w:val="start"/>
        <w:rPr/>
      </w:pPr>
      <w:r>
        <w:rPr/>
        <w:t xml:space="preserve">kontrolowanie wielkości porcji, </w:t>
      </w:r>
    </w:p>
    <w:p>
      <w:pPr>
        <w:pStyle w:val="Tretekstu"/>
        <w:numPr>
          <w:ilvl w:val="0"/>
          <w:numId w:val="92"/>
        </w:numPr>
        <w:tabs>
          <w:tab w:val="clear" w:pos="709"/>
          <w:tab w:val="left" w:pos="707" w:leader="none"/>
        </w:tabs>
        <w:bidi w:val="0"/>
        <w:spacing w:before="0" w:after="0"/>
        <w:ind w:start="707" w:hanging="283"/>
        <w:jc w:val="start"/>
        <w:rPr/>
      </w:pPr>
      <w:r>
        <w:rPr/>
        <w:t xml:space="preserve">wykorzystywanie sezonowych składników, </w:t>
      </w:r>
    </w:p>
    <w:p>
      <w:pPr>
        <w:pStyle w:val="Tretekstu"/>
        <w:numPr>
          <w:ilvl w:val="0"/>
          <w:numId w:val="92"/>
        </w:numPr>
        <w:tabs>
          <w:tab w:val="clear" w:pos="709"/>
          <w:tab w:val="left" w:pos="707" w:leader="none"/>
        </w:tabs>
        <w:bidi w:val="0"/>
        <w:spacing w:before="0" w:after="0"/>
        <w:ind w:start="707" w:hanging="283"/>
        <w:jc w:val="start"/>
        <w:rPr/>
      </w:pPr>
      <w:r>
        <w:rPr/>
        <w:t xml:space="preserve">analizowanie strat i odpadów, </w:t>
      </w:r>
    </w:p>
    <w:p>
      <w:pPr>
        <w:pStyle w:val="Tretekstu"/>
        <w:numPr>
          <w:ilvl w:val="0"/>
          <w:numId w:val="92"/>
        </w:numPr>
        <w:tabs>
          <w:tab w:val="clear" w:pos="709"/>
          <w:tab w:val="left" w:pos="707" w:leader="none"/>
        </w:tabs>
        <w:bidi w:val="0"/>
        <w:ind w:start="707" w:hanging="283"/>
        <w:jc w:val="start"/>
        <w:rPr/>
      </w:pPr>
      <w:r>
        <w:rPr/>
        <w:t xml:space="preserve">ograniczenie liczby produktów używanych tylko w jednym daniu. </w:t>
      </w:r>
    </w:p>
    <w:p>
      <w:pPr>
        <w:pStyle w:val="Nagwek4"/>
        <w:bidi w:val="0"/>
        <w:jc w:val="start"/>
        <w:rPr/>
      </w:pPr>
      <w:bookmarkStart w:id="122" w:name="__RefHeading___Toc2982_1149712007"/>
      <w:bookmarkEnd w:id="122"/>
      <w:r>
        <w:rPr/>
        <w:t>Plan awaryjny</w:t>
      </w:r>
    </w:p>
    <w:p>
      <w:pPr>
        <w:pStyle w:val="Tretekstu"/>
        <w:bidi w:val="0"/>
        <w:spacing w:lineRule="auto" w:line="276" w:before="0" w:after="140"/>
        <w:jc w:val="start"/>
        <w:rPr/>
      </w:pPr>
      <w:r>
        <w:rPr/>
        <w:t>Przy trwałym wzroście kosztów restauracja może:</w:t>
      </w:r>
    </w:p>
    <w:p>
      <w:pPr>
        <w:pStyle w:val="Tretekstu"/>
        <w:numPr>
          <w:ilvl w:val="0"/>
          <w:numId w:val="93"/>
        </w:numPr>
        <w:tabs>
          <w:tab w:val="clear" w:pos="709"/>
          <w:tab w:val="left" w:pos="707" w:leader="none"/>
        </w:tabs>
        <w:bidi w:val="0"/>
        <w:spacing w:before="0" w:after="0"/>
        <w:ind w:start="707" w:hanging="283"/>
        <w:jc w:val="start"/>
        <w:rPr/>
      </w:pPr>
      <w:r>
        <w:rPr/>
        <w:t xml:space="preserve">zmienić skład wybranych potraw, </w:t>
      </w:r>
    </w:p>
    <w:p>
      <w:pPr>
        <w:pStyle w:val="Tretekstu"/>
        <w:numPr>
          <w:ilvl w:val="0"/>
          <w:numId w:val="93"/>
        </w:numPr>
        <w:tabs>
          <w:tab w:val="clear" w:pos="709"/>
          <w:tab w:val="left" w:pos="707" w:leader="none"/>
        </w:tabs>
        <w:bidi w:val="0"/>
        <w:spacing w:before="0" w:after="0"/>
        <w:ind w:start="707" w:hanging="283"/>
        <w:jc w:val="start"/>
        <w:rPr/>
      </w:pPr>
      <w:r>
        <w:rPr/>
        <w:t xml:space="preserve">wprowadzić sezonowy zamiennik produktu, </w:t>
      </w:r>
    </w:p>
    <w:p>
      <w:pPr>
        <w:pStyle w:val="Tretekstu"/>
        <w:numPr>
          <w:ilvl w:val="0"/>
          <w:numId w:val="93"/>
        </w:numPr>
        <w:tabs>
          <w:tab w:val="clear" w:pos="709"/>
          <w:tab w:val="left" w:pos="707" w:leader="none"/>
        </w:tabs>
        <w:bidi w:val="0"/>
        <w:spacing w:before="0" w:after="0"/>
        <w:ind w:start="707" w:hanging="283"/>
        <w:jc w:val="start"/>
        <w:rPr/>
      </w:pPr>
      <w:r>
        <w:rPr/>
        <w:t xml:space="preserve">skorygować cenę nierentownej pozycji, </w:t>
      </w:r>
    </w:p>
    <w:p>
      <w:pPr>
        <w:pStyle w:val="Tretekstu"/>
        <w:numPr>
          <w:ilvl w:val="0"/>
          <w:numId w:val="93"/>
        </w:numPr>
        <w:tabs>
          <w:tab w:val="clear" w:pos="709"/>
          <w:tab w:val="left" w:pos="707" w:leader="none"/>
        </w:tabs>
        <w:bidi w:val="0"/>
        <w:spacing w:before="0" w:after="0"/>
        <w:ind w:start="707" w:hanging="283"/>
        <w:jc w:val="start"/>
        <w:rPr/>
      </w:pPr>
      <w:r>
        <w:rPr/>
        <w:t xml:space="preserve">zmniejszyć lub zmienić wielkość dodatków, </w:t>
      </w:r>
    </w:p>
    <w:p>
      <w:pPr>
        <w:pStyle w:val="Tretekstu"/>
        <w:numPr>
          <w:ilvl w:val="0"/>
          <w:numId w:val="93"/>
        </w:numPr>
        <w:tabs>
          <w:tab w:val="clear" w:pos="709"/>
          <w:tab w:val="left" w:pos="707" w:leader="none"/>
        </w:tabs>
        <w:bidi w:val="0"/>
        <w:spacing w:before="0" w:after="0"/>
        <w:ind w:start="707" w:hanging="283"/>
        <w:jc w:val="start"/>
        <w:rPr/>
      </w:pPr>
      <w:r>
        <w:rPr/>
        <w:t xml:space="preserve">wycofać dania o zbyt niskiej marży, </w:t>
      </w:r>
    </w:p>
    <w:p>
      <w:pPr>
        <w:pStyle w:val="Tretekstu"/>
        <w:numPr>
          <w:ilvl w:val="0"/>
          <w:numId w:val="93"/>
        </w:numPr>
        <w:tabs>
          <w:tab w:val="clear" w:pos="709"/>
          <w:tab w:val="left" w:pos="707" w:leader="none"/>
        </w:tabs>
        <w:bidi w:val="0"/>
        <w:ind w:start="707" w:hanging="283"/>
        <w:jc w:val="start"/>
        <w:rPr/>
      </w:pPr>
      <w:r>
        <w:rPr/>
        <w:t xml:space="preserve">renegocjować warunki z dostawcami. </w:t>
      </w:r>
    </w:p>
    <w:p>
      <w:pPr>
        <w:pStyle w:val="Tretekstu"/>
        <w:bidi w:val="0"/>
        <w:jc w:val="start"/>
        <w:rPr/>
      </w:pPr>
      <w:r>
        <w:rPr/>
        <w:t>Zmiany nie powinny obniżać jakości w sposób niezauważalny dla klienta. Jeżeli danie zostanie zmodyfikowane, jego opis i receptura również muszą zostać zaktualizowane.</w:t>
      </w:r>
    </w:p>
    <w:p>
      <w:pPr>
        <w:pStyle w:val="Nagwek3"/>
        <w:bidi w:val="0"/>
        <w:jc w:val="start"/>
        <w:rPr/>
      </w:pPr>
      <w:bookmarkStart w:id="123" w:name="__RefHeading___Toc2984_1149712007"/>
      <w:bookmarkEnd w:id="123"/>
      <w:r>
        <w:rPr/>
        <w:t>4. Koszty pracy wyższe od planu</w:t>
      </w:r>
    </w:p>
    <w:p>
      <w:pPr>
        <w:pStyle w:val="Tretekstu"/>
        <w:bidi w:val="0"/>
        <w:spacing w:lineRule="auto" w:line="276" w:before="0" w:after="140"/>
        <w:jc w:val="start"/>
        <w:rPr/>
      </w:pPr>
      <w:r>
        <w:rPr/>
        <w:t>W pierwszym kwartale koszt zespołu wynosi około 42 000 zł miesięcznie, a od czwartego miesiąca może wzrosnąć do około 45 000 zł. Ryzykiem są nadgodziny, nieefektywne grafiki i zwiększanie zatrudnienia szybciej niż sprzedaży.</w:t>
      </w:r>
    </w:p>
    <w:p>
      <w:pPr>
        <w:pStyle w:val="Nagwek4"/>
        <w:bidi w:val="0"/>
        <w:jc w:val="start"/>
        <w:rPr/>
      </w:pPr>
      <w:bookmarkStart w:id="124" w:name="__RefHeading___Toc2986_1149712007"/>
      <w:bookmarkEnd w:id="124"/>
      <w:r>
        <w:rPr/>
        <w:t>Sygnały ostrzegawcze</w:t>
      </w:r>
    </w:p>
    <w:p>
      <w:pPr>
        <w:pStyle w:val="Tretekstu"/>
        <w:numPr>
          <w:ilvl w:val="0"/>
          <w:numId w:val="94"/>
        </w:numPr>
        <w:tabs>
          <w:tab w:val="clear" w:pos="709"/>
          <w:tab w:val="left" w:pos="707" w:leader="none"/>
        </w:tabs>
        <w:bidi w:val="0"/>
        <w:spacing w:before="0" w:after="0"/>
        <w:ind w:start="707" w:hanging="283"/>
        <w:jc w:val="start"/>
        <w:rPr/>
      </w:pPr>
      <w:r>
        <w:rPr/>
        <w:t xml:space="preserve">regularne nadgodziny, </w:t>
      </w:r>
    </w:p>
    <w:p>
      <w:pPr>
        <w:pStyle w:val="Tretekstu"/>
        <w:numPr>
          <w:ilvl w:val="0"/>
          <w:numId w:val="94"/>
        </w:numPr>
        <w:tabs>
          <w:tab w:val="clear" w:pos="709"/>
          <w:tab w:val="left" w:pos="707" w:leader="none"/>
        </w:tabs>
        <w:bidi w:val="0"/>
        <w:spacing w:before="0" w:after="0"/>
        <w:ind w:start="707" w:hanging="283"/>
        <w:jc w:val="start"/>
        <w:rPr/>
      </w:pPr>
      <w:r>
        <w:rPr/>
        <w:t xml:space="preserve">duża liczba pracowników w spokojnych godzinach, </w:t>
      </w:r>
    </w:p>
    <w:p>
      <w:pPr>
        <w:pStyle w:val="Tretekstu"/>
        <w:numPr>
          <w:ilvl w:val="0"/>
          <w:numId w:val="94"/>
        </w:numPr>
        <w:tabs>
          <w:tab w:val="clear" w:pos="709"/>
          <w:tab w:val="left" w:pos="707" w:leader="none"/>
        </w:tabs>
        <w:bidi w:val="0"/>
        <w:spacing w:before="0" w:after="0"/>
        <w:ind w:start="707" w:hanging="283"/>
        <w:jc w:val="start"/>
        <w:rPr/>
      </w:pPr>
      <w:r>
        <w:rPr/>
        <w:t xml:space="preserve">koszt zespołu przekraczający plan bez odpowiedniego wzrostu sprzedaży, </w:t>
      </w:r>
    </w:p>
    <w:p>
      <w:pPr>
        <w:pStyle w:val="Tretekstu"/>
        <w:numPr>
          <w:ilvl w:val="0"/>
          <w:numId w:val="94"/>
        </w:numPr>
        <w:tabs>
          <w:tab w:val="clear" w:pos="709"/>
          <w:tab w:val="left" w:pos="707" w:leader="none"/>
        </w:tabs>
        <w:bidi w:val="0"/>
        <w:spacing w:before="0" w:after="0"/>
        <w:ind w:start="707" w:hanging="283"/>
        <w:jc w:val="start"/>
        <w:rPr/>
      </w:pPr>
      <w:r>
        <w:rPr/>
        <w:t xml:space="preserve">częste zmiany grafiku, </w:t>
      </w:r>
    </w:p>
    <w:p>
      <w:pPr>
        <w:pStyle w:val="Tretekstu"/>
        <w:numPr>
          <w:ilvl w:val="0"/>
          <w:numId w:val="94"/>
        </w:numPr>
        <w:tabs>
          <w:tab w:val="clear" w:pos="709"/>
          <w:tab w:val="left" w:pos="707" w:leader="none"/>
        </w:tabs>
        <w:bidi w:val="0"/>
        <w:spacing w:before="0" w:after="0"/>
        <w:ind w:start="707" w:hanging="283"/>
        <w:jc w:val="start"/>
        <w:rPr/>
      </w:pPr>
      <w:r>
        <w:rPr/>
        <w:t xml:space="preserve">wysokie koszty zastępstw, </w:t>
      </w:r>
    </w:p>
    <w:p>
      <w:pPr>
        <w:pStyle w:val="Tretekstu"/>
        <w:numPr>
          <w:ilvl w:val="0"/>
          <w:numId w:val="94"/>
        </w:numPr>
        <w:tabs>
          <w:tab w:val="clear" w:pos="709"/>
          <w:tab w:val="left" w:pos="707" w:leader="none"/>
        </w:tabs>
        <w:bidi w:val="0"/>
        <w:ind w:start="707" w:hanging="283"/>
        <w:jc w:val="start"/>
        <w:rPr/>
      </w:pPr>
      <w:r>
        <w:rPr/>
        <w:t xml:space="preserve">przeciążenie części pracowników przy jednoczesnym niewykorzystaniu innych stanowisk. </w:t>
      </w:r>
    </w:p>
    <w:p>
      <w:pPr>
        <w:pStyle w:val="Nagwek4"/>
        <w:bidi w:val="0"/>
        <w:jc w:val="start"/>
        <w:rPr/>
      </w:pPr>
      <w:bookmarkStart w:id="125" w:name="__RefHeading___Toc2988_1149712007"/>
      <w:bookmarkEnd w:id="125"/>
      <w:r>
        <w:rPr/>
        <w:t>Działania</w:t>
      </w:r>
    </w:p>
    <w:p>
      <w:pPr>
        <w:pStyle w:val="Tretekstu"/>
        <w:numPr>
          <w:ilvl w:val="0"/>
          <w:numId w:val="95"/>
        </w:numPr>
        <w:tabs>
          <w:tab w:val="clear" w:pos="709"/>
          <w:tab w:val="left" w:pos="707" w:leader="none"/>
        </w:tabs>
        <w:bidi w:val="0"/>
        <w:spacing w:before="0" w:after="0"/>
        <w:ind w:start="707" w:hanging="283"/>
        <w:jc w:val="start"/>
        <w:rPr/>
      </w:pPr>
      <w:r>
        <w:rPr/>
        <w:t xml:space="preserve">przygotowywanie grafików na podstawie sprzedaży godzinowej, </w:t>
      </w:r>
    </w:p>
    <w:p>
      <w:pPr>
        <w:pStyle w:val="Tretekstu"/>
        <w:numPr>
          <w:ilvl w:val="0"/>
          <w:numId w:val="95"/>
        </w:numPr>
        <w:tabs>
          <w:tab w:val="clear" w:pos="709"/>
          <w:tab w:val="left" w:pos="707" w:leader="none"/>
        </w:tabs>
        <w:bidi w:val="0"/>
        <w:spacing w:before="0" w:after="0"/>
        <w:ind w:start="707" w:hanging="283"/>
        <w:jc w:val="start"/>
        <w:rPr/>
      </w:pPr>
      <w:r>
        <w:rPr/>
        <w:t xml:space="preserve">kierowanie pracowników wspierających głównie na okresy szczytu, </w:t>
      </w:r>
    </w:p>
    <w:p>
      <w:pPr>
        <w:pStyle w:val="Tretekstu"/>
        <w:numPr>
          <w:ilvl w:val="0"/>
          <w:numId w:val="95"/>
        </w:numPr>
        <w:tabs>
          <w:tab w:val="clear" w:pos="709"/>
          <w:tab w:val="left" w:pos="707" w:leader="none"/>
        </w:tabs>
        <w:bidi w:val="0"/>
        <w:spacing w:before="0" w:after="0"/>
        <w:ind w:start="707" w:hanging="283"/>
        <w:jc w:val="start"/>
        <w:rPr/>
      </w:pPr>
      <w:r>
        <w:rPr/>
        <w:t xml:space="preserve">szkolenie osób mogących wykonywać więcej niż jeden rodzaj zadań, </w:t>
      </w:r>
    </w:p>
    <w:p>
      <w:pPr>
        <w:pStyle w:val="Tretekstu"/>
        <w:numPr>
          <w:ilvl w:val="0"/>
          <w:numId w:val="95"/>
        </w:numPr>
        <w:tabs>
          <w:tab w:val="clear" w:pos="709"/>
          <w:tab w:val="left" w:pos="707" w:leader="none"/>
        </w:tabs>
        <w:bidi w:val="0"/>
        <w:spacing w:before="0" w:after="0"/>
        <w:ind w:start="707" w:hanging="283"/>
        <w:jc w:val="start"/>
        <w:rPr/>
      </w:pPr>
      <w:r>
        <w:rPr/>
        <w:t xml:space="preserve">ograniczanie nadgodzin, </w:t>
      </w:r>
    </w:p>
    <w:p>
      <w:pPr>
        <w:pStyle w:val="Tretekstu"/>
        <w:numPr>
          <w:ilvl w:val="0"/>
          <w:numId w:val="95"/>
        </w:numPr>
        <w:tabs>
          <w:tab w:val="clear" w:pos="709"/>
          <w:tab w:val="left" w:pos="707" w:leader="none"/>
        </w:tabs>
        <w:bidi w:val="0"/>
        <w:spacing w:before="0" w:after="0"/>
        <w:ind w:start="707" w:hanging="283"/>
        <w:jc w:val="start"/>
        <w:rPr/>
      </w:pPr>
      <w:r>
        <w:rPr/>
        <w:t xml:space="preserve">przesuwanie części przygotowań na spokojniejsze godziny, </w:t>
      </w:r>
    </w:p>
    <w:p>
      <w:pPr>
        <w:pStyle w:val="Tretekstu"/>
        <w:numPr>
          <w:ilvl w:val="0"/>
          <w:numId w:val="95"/>
        </w:numPr>
        <w:tabs>
          <w:tab w:val="clear" w:pos="709"/>
          <w:tab w:val="left" w:pos="707" w:leader="none"/>
        </w:tabs>
        <w:bidi w:val="0"/>
        <w:ind w:start="707" w:hanging="283"/>
        <w:jc w:val="start"/>
        <w:rPr/>
      </w:pPr>
      <w:r>
        <w:rPr/>
        <w:t xml:space="preserve">zwiększanie zatrudnienia dopiero po potwierdzeniu trwałego wzrostu zamówień. </w:t>
      </w:r>
    </w:p>
    <w:p>
      <w:pPr>
        <w:pStyle w:val="Tretekstu"/>
        <w:bidi w:val="0"/>
        <w:jc w:val="start"/>
        <w:rPr/>
      </w:pPr>
      <w:r>
        <w:rPr/>
        <w:t>Nie należy jednak ograniczać liczby pracowników kosztem bezpieczeństwa, jakości potraw lub czasu obsługi.</w:t>
      </w:r>
    </w:p>
    <w:p>
      <w:pPr>
        <w:pStyle w:val="Nagwek3"/>
        <w:bidi w:val="0"/>
        <w:jc w:val="start"/>
        <w:rPr/>
      </w:pPr>
      <w:bookmarkStart w:id="126" w:name="__RefHeading___Toc2990_1149712007"/>
      <w:bookmarkEnd w:id="126"/>
      <w:r>
        <w:rPr/>
        <w:t>5. Trudności z rekrutacją i rotacja pracowników</w:t>
      </w:r>
    </w:p>
    <w:p>
      <w:pPr>
        <w:pStyle w:val="Tretekstu"/>
        <w:bidi w:val="0"/>
        <w:spacing w:lineRule="auto" w:line="276" w:before="0" w:after="140"/>
        <w:jc w:val="start"/>
        <w:rPr/>
      </w:pPr>
      <w:r>
        <w:rPr/>
        <w:t>Braki kadrowe mogą utrudniać utrzymanie godzin otwarcia i powtarzalnej jakości. Szczególnie istotne będzie zatrzymanie szefa kuchni oraz osób znających receptury i organizację lokalu.</w:t>
      </w:r>
    </w:p>
    <w:p>
      <w:pPr>
        <w:pStyle w:val="Nagwek4"/>
        <w:bidi w:val="0"/>
        <w:jc w:val="start"/>
        <w:rPr/>
      </w:pPr>
      <w:bookmarkStart w:id="127" w:name="__RefHeading___Toc2992_1149712007"/>
      <w:bookmarkEnd w:id="127"/>
      <w:r>
        <w:rPr/>
        <w:t>Działania zapobiegawcze</w:t>
      </w:r>
    </w:p>
    <w:p>
      <w:pPr>
        <w:pStyle w:val="Tretekstu"/>
        <w:numPr>
          <w:ilvl w:val="0"/>
          <w:numId w:val="96"/>
        </w:numPr>
        <w:tabs>
          <w:tab w:val="clear" w:pos="709"/>
          <w:tab w:val="left" w:pos="707" w:leader="none"/>
        </w:tabs>
        <w:bidi w:val="0"/>
        <w:spacing w:before="0" w:after="0"/>
        <w:ind w:start="707" w:hanging="283"/>
        <w:jc w:val="start"/>
        <w:rPr/>
      </w:pPr>
      <w:r>
        <w:rPr/>
        <w:t xml:space="preserve">rozpoczęcie rekrutacji odpowiednio wcześnie, </w:t>
      </w:r>
    </w:p>
    <w:p>
      <w:pPr>
        <w:pStyle w:val="Tretekstu"/>
        <w:numPr>
          <w:ilvl w:val="0"/>
          <w:numId w:val="96"/>
        </w:numPr>
        <w:tabs>
          <w:tab w:val="clear" w:pos="709"/>
          <w:tab w:val="left" w:pos="707" w:leader="none"/>
        </w:tabs>
        <w:bidi w:val="0"/>
        <w:spacing w:before="0" w:after="0"/>
        <w:ind w:start="707" w:hanging="283"/>
        <w:jc w:val="start"/>
        <w:rPr/>
      </w:pPr>
      <w:r>
        <w:rPr/>
        <w:t xml:space="preserve">jasne określenie obowiązków, </w:t>
      </w:r>
    </w:p>
    <w:p>
      <w:pPr>
        <w:pStyle w:val="Tretekstu"/>
        <w:numPr>
          <w:ilvl w:val="0"/>
          <w:numId w:val="96"/>
        </w:numPr>
        <w:tabs>
          <w:tab w:val="clear" w:pos="709"/>
          <w:tab w:val="left" w:pos="707" w:leader="none"/>
        </w:tabs>
        <w:bidi w:val="0"/>
        <w:spacing w:before="0" w:after="0"/>
        <w:ind w:start="707" w:hanging="283"/>
        <w:jc w:val="start"/>
        <w:rPr/>
      </w:pPr>
      <w:r>
        <w:rPr/>
        <w:t xml:space="preserve">przygotowanie realistycznych grafików, </w:t>
      </w:r>
    </w:p>
    <w:p>
      <w:pPr>
        <w:pStyle w:val="Tretekstu"/>
        <w:numPr>
          <w:ilvl w:val="0"/>
          <w:numId w:val="96"/>
        </w:numPr>
        <w:tabs>
          <w:tab w:val="clear" w:pos="709"/>
          <w:tab w:val="left" w:pos="707" w:leader="none"/>
        </w:tabs>
        <w:bidi w:val="0"/>
        <w:spacing w:before="0" w:after="0"/>
        <w:ind w:start="707" w:hanging="283"/>
        <w:jc w:val="start"/>
        <w:rPr/>
      </w:pPr>
      <w:r>
        <w:rPr/>
        <w:t xml:space="preserve">wprowadzenie szkoleń stanowiskowych, </w:t>
      </w:r>
    </w:p>
    <w:p>
      <w:pPr>
        <w:pStyle w:val="Tretekstu"/>
        <w:numPr>
          <w:ilvl w:val="0"/>
          <w:numId w:val="96"/>
        </w:numPr>
        <w:tabs>
          <w:tab w:val="clear" w:pos="709"/>
          <w:tab w:val="left" w:pos="707" w:leader="none"/>
        </w:tabs>
        <w:bidi w:val="0"/>
        <w:spacing w:before="0" w:after="0"/>
        <w:ind w:start="707" w:hanging="283"/>
        <w:jc w:val="start"/>
        <w:rPr/>
      </w:pPr>
      <w:r>
        <w:rPr/>
        <w:t xml:space="preserve">zapisanie receptur i procedur, </w:t>
      </w:r>
    </w:p>
    <w:p>
      <w:pPr>
        <w:pStyle w:val="Tretekstu"/>
        <w:numPr>
          <w:ilvl w:val="0"/>
          <w:numId w:val="96"/>
        </w:numPr>
        <w:tabs>
          <w:tab w:val="clear" w:pos="709"/>
          <w:tab w:val="left" w:pos="707" w:leader="none"/>
        </w:tabs>
        <w:bidi w:val="0"/>
        <w:spacing w:before="0" w:after="0"/>
        <w:ind w:start="707" w:hanging="283"/>
        <w:jc w:val="start"/>
        <w:rPr/>
      </w:pPr>
      <w:r>
        <w:rPr/>
        <w:t xml:space="preserve">regularna informacja zwrotna, </w:t>
      </w:r>
    </w:p>
    <w:p>
      <w:pPr>
        <w:pStyle w:val="Tretekstu"/>
        <w:numPr>
          <w:ilvl w:val="0"/>
          <w:numId w:val="96"/>
        </w:numPr>
        <w:tabs>
          <w:tab w:val="clear" w:pos="709"/>
          <w:tab w:val="left" w:pos="707" w:leader="none"/>
        </w:tabs>
        <w:bidi w:val="0"/>
        <w:ind w:start="707" w:hanging="283"/>
        <w:jc w:val="start"/>
        <w:rPr/>
      </w:pPr>
      <w:r>
        <w:rPr/>
        <w:t xml:space="preserve">tworzenie możliwości awansu na kierownika zmiany. </w:t>
      </w:r>
    </w:p>
    <w:p>
      <w:pPr>
        <w:pStyle w:val="Nagwek4"/>
        <w:bidi w:val="0"/>
        <w:jc w:val="start"/>
        <w:rPr/>
      </w:pPr>
      <w:bookmarkStart w:id="128" w:name="__RefHeading___Toc2994_1149712007"/>
      <w:bookmarkEnd w:id="128"/>
      <w:r>
        <w:rPr/>
        <w:t>Plan awaryjny</w:t>
      </w:r>
    </w:p>
    <w:p>
      <w:pPr>
        <w:pStyle w:val="Tretekstu"/>
        <w:bidi w:val="0"/>
        <w:spacing w:lineRule="auto" w:line="276" w:before="0" w:after="140"/>
        <w:jc w:val="start"/>
        <w:rPr/>
      </w:pPr>
      <w:r>
        <w:rPr/>
        <w:t>W przypadku braków kadrowych restauracja może:</w:t>
      </w:r>
    </w:p>
    <w:p>
      <w:pPr>
        <w:pStyle w:val="Tretekstu"/>
        <w:numPr>
          <w:ilvl w:val="0"/>
          <w:numId w:val="97"/>
        </w:numPr>
        <w:tabs>
          <w:tab w:val="clear" w:pos="709"/>
          <w:tab w:val="left" w:pos="707" w:leader="none"/>
        </w:tabs>
        <w:bidi w:val="0"/>
        <w:spacing w:before="0" w:after="0"/>
        <w:ind w:start="707" w:hanging="283"/>
        <w:jc w:val="start"/>
        <w:rPr/>
      </w:pPr>
      <w:r>
        <w:rPr/>
        <w:t xml:space="preserve">zwiększyć liczbę godzin pracowników wspierających, </w:t>
      </w:r>
    </w:p>
    <w:p>
      <w:pPr>
        <w:pStyle w:val="Tretekstu"/>
        <w:numPr>
          <w:ilvl w:val="0"/>
          <w:numId w:val="97"/>
        </w:numPr>
        <w:tabs>
          <w:tab w:val="clear" w:pos="709"/>
          <w:tab w:val="left" w:pos="707" w:leader="none"/>
        </w:tabs>
        <w:bidi w:val="0"/>
        <w:spacing w:before="0" w:after="0"/>
        <w:ind w:start="707" w:hanging="283"/>
        <w:jc w:val="start"/>
        <w:rPr/>
      </w:pPr>
      <w:r>
        <w:rPr/>
        <w:t xml:space="preserve">tymczasowo skrócić godziny otwarcia, </w:t>
      </w:r>
    </w:p>
    <w:p>
      <w:pPr>
        <w:pStyle w:val="Tretekstu"/>
        <w:numPr>
          <w:ilvl w:val="0"/>
          <w:numId w:val="97"/>
        </w:numPr>
        <w:tabs>
          <w:tab w:val="clear" w:pos="709"/>
          <w:tab w:val="left" w:pos="707" w:leader="none"/>
        </w:tabs>
        <w:bidi w:val="0"/>
        <w:spacing w:before="0" w:after="0"/>
        <w:ind w:start="707" w:hanging="283"/>
        <w:jc w:val="start"/>
        <w:rPr/>
      </w:pPr>
      <w:r>
        <w:rPr/>
        <w:t xml:space="preserve">ograniczyć liczbę dostępnych pozycji w menu, </w:t>
      </w:r>
    </w:p>
    <w:p>
      <w:pPr>
        <w:pStyle w:val="Tretekstu"/>
        <w:numPr>
          <w:ilvl w:val="0"/>
          <w:numId w:val="97"/>
        </w:numPr>
        <w:tabs>
          <w:tab w:val="clear" w:pos="709"/>
          <w:tab w:val="left" w:pos="707" w:leader="none"/>
        </w:tabs>
        <w:bidi w:val="0"/>
        <w:spacing w:before="0" w:after="0"/>
        <w:ind w:start="707" w:hanging="283"/>
        <w:jc w:val="start"/>
        <w:rPr/>
      </w:pPr>
      <w:r>
        <w:rPr/>
        <w:t xml:space="preserve">wstrzymać część dostaw w godzinach największego obciążenia, </w:t>
      </w:r>
    </w:p>
    <w:p>
      <w:pPr>
        <w:pStyle w:val="Tretekstu"/>
        <w:numPr>
          <w:ilvl w:val="0"/>
          <w:numId w:val="97"/>
        </w:numPr>
        <w:tabs>
          <w:tab w:val="clear" w:pos="709"/>
          <w:tab w:val="left" w:pos="707" w:leader="none"/>
        </w:tabs>
        <w:bidi w:val="0"/>
        <w:ind w:start="707" w:hanging="283"/>
        <w:jc w:val="start"/>
        <w:rPr/>
      </w:pPr>
      <w:r>
        <w:rPr/>
        <w:t xml:space="preserve">skorzystać z pomocy pracowników przeszkolonych na kilku stanowiskach. </w:t>
      </w:r>
    </w:p>
    <w:p>
      <w:pPr>
        <w:pStyle w:val="Tretekstu"/>
        <w:bidi w:val="0"/>
        <w:jc w:val="start"/>
        <w:rPr/>
      </w:pPr>
      <w:r>
        <w:rPr/>
        <w:t>Priorytetem powinno być utrzymanie jakości podstawowej oferty, a nie realizowanie pełnego zakresu sprzedaży przy zbyt małej obsadzie.</w:t>
      </w:r>
    </w:p>
    <w:p>
      <w:pPr>
        <w:pStyle w:val="Nagwek3"/>
        <w:bidi w:val="0"/>
        <w:jc w:val="start"/>
        <w:rPr/>
      </w:pPr>
      <w:bookmarkStart w:id="129" w:name="__RefHeading___Toc2996_1149712007"/>
      <w:bookmarkEnd w:id="129"/>
      <w:r>
        <w:rPr/>
        <w:t>6. Przeciążenie kuchni po uruchomieniu sprzedaży online</w:t>
      </w:r>
    </w:p>
    <w:p>
      <w:pPr>
        <w:pStyle w:val="Tretekstu"/>
        <w:bidi w:val="0"/>
        <w:spacing w:lineRule="auto" w:line="276" w:before="0" w:after="140"/>
        <w:jc w:val="start"/>
        <w:rPr/>
      </w:pPr>
      <w:r>
        <w:rPr/>
        <w:t>Zamówienia internetowe i dostawy zostaną uruchomione w czwartym miesiącu. Nowy kanał może zwiększyć sprzedaż, ale również wydłużyć czas przygotowania potraw dla klientów znajdujących się na sali.</w:t>
      </w:r>
    </w:p>
    <w:p>
      <w:pPr>
        <w:pStyle w:val="Nagwek4"/>
        <w:bidi w:val="0"/>
        <w:jc w:val="start"/>
        <w:rPr/>
      </w:pPr>
      <w:bookmarkStart w:id="130" w:name="__RefHeading___Toc2998_1149712007"/>
      <w:bookmarkEnd w:id="130"/>
      <w:r>
        <w:rPr/>
        <w:t>Sygnały ostrzegawcze</w:t>
      </w:r>
    </w:p>
    <w:p>
      <w:pPr>
        <w:pStyle w:val="Tretekstu"/>
        <w:numPr>
          <w:ilvl w:val="0"/>
          <w:numId w:val="98"/>
        </w:numPr>
        <w:tabs>
          <w:tab w:val="clear" w:pos="709"/>
          <w:tab w:val="left" w:pos="707" w:leader="none"/>
        </w:tabs>
        <w:bidi w:val="0"/>
        <w:spacing w:before="0" w:after="0"/>
        <w:ind w:start="707" w:hanging="283"/>
        <w:jc w:val="start"/>
        <w:rPr/>
      </w:pPr>
      <w:r>
        <w:rPr/>
        <w:t xml:space="preserve">regularne przekraczanie zakładanego czasu realizacji, </w:t>
      </w:r>
    </w:p>
    <w:p>
      <w:pPr>
        <w:pStyle w:val="Tretekstu"/>
        <w:numPr>
          <w:ilvl w:val="0"/>
          <w:numId w:val="98"/>
        </w:numPr>
        <w:tabs>
          <w:tab w:val="clear" w:pos="709"/>
          <w:tab w:val="left" w:pos="707" w:leader="none"/>
        </w:tabs>
        <w:bidi w:val="0"/>
        <w:spacing w:before="0" w:after="0"/>
        <w:ind w:start="707" w:hanging="283"/>
        <w:jc w:val="start"/>
        <w:rPr/>
      </w:pPr>
      <w:r>
        <w:rPr/>
        <w:t xml:space="preserve">rosnąca liczba reklamacji, </w:t>
      </w:r>
    </w:p>
    <w:p>
      <w:pPr>
        <w:pStyle w:val="Tretekstu"/>
        <w:numPr>
          <w:ilvl w:val="0"/>
          <w:numId w:val="98"/>
        </w:numPr>
        <w:tabs>
          <w:tab w:val="clear" w:pos="709"/>
          <w:tab w:val="left" w:pos="707" w:leader="none"/>
        </w:tabs>
        <w:bidi w:val="0"/>
        <w:spacing w:before="0" w:after="0"/>
        <w:ind w:start="707" w:hanging="283"/>
        <w:jc w:val="start"/>
        <w:rPr/>
      </w:pPr>
      <w:r>
        <w:rPr/>
        <w:t xml:space="preserve">brakujące lub niekompletne zamówienia, </w:t>
      </w:r>
    </w:p>
    <w:p>
      <w:pPr>
        <w:pStyle w:val="Tretekstu"/>
        <w:numPr>
          <w:ilvl w:val="0"/>
          <w:numId w:val="98"/>
        </w:numPr>
        <w:tabs>
          <w:tab w:val="clear" w:pos="709"/>
          <w:tab w:val="left" w:pos="707" w:leader="none"/>
        </w:tabs>
        <w:bidi w:val="0"/>
        <w:spacing w:before="0" w:after="0"/>
        <w:ind w:start="707" w:hanging="283"/>
        <w:jc w:val="start"/>
        <w:rPr/>
      </w:pPr>
      <w:r>
        <w:rPr/>
        <w:t xml:space="preserve">opóźnienia w wydawaniu potraw na salę, </w:t>
      </w:r>
    </w:p>
    <w:p>
      <w:pPr>
        <w:pStyle w:val="Tretekstu"/>
        <w:numPr>
          <w:ilvl w:val="0"/>
          <w:numId w:val="98"/>
        </w:numPr>
        <w:tabs>
          <w:tab w:val="clear" w:pos="709"/>
          <w:tab w:val="left" w:pos="707" w:leader="none"/>
        </w:tabs>
        <w:bidi w:val="0"/>
        <w:spacing w:before="0" w:after="0"/>
        <w:ind w:start="707" w:hanging="283"/>
        <w:jc w:val="start"/>
        <w:rPr/>
      </w:pPr>
      <w:r>
        <w:rPr/>
        <w:t xml:space="preserve">duża liczba anulowanych zamówień, </w:t>
      </w:r>
    </w:p>
    <w:p>
      <w:pPr>
        <w:pStyle w:val="Tretekstu"/>
        <w:numPr>
          <w:ilvl w:val="0"/>
          <w:numId w:val="98"/>
        </w:numPr>
        <w:tabs>
          <w:tab w:val="clear" w:pos="709"/>
          <w:tab w:val="left" w:pos="707" w:leader="none"/>
        </w:tabs>
        <w:bidi w:val="0"/>
        <w:ind w:start="707" w:hanging="283"/>
        <w:jc w:val="start"/>
        <w:rPr/>
      </w:pPr>
      <w:r>
        <w:rPr/>
        <w:t xml:space="preserve">przeciążenie zespołu podczas szczytu. </w:t>
      </w:r>
    </w:p>
    <w:p>
      <w:pPr>
        <w:pStyle w:val="Nagwek4"/>
        <w:bidi w:val="0"/>
        <w:jc w:val="start"/>
        <w:rPr/>
      </w:pPr>
      <w:bookmarkStart w:id="131" w:name="__RefHeading___Toc3000_1149712007"/>
      <w:bookmarkEnd w:id="131"/>
      <w:r>
        <w:rPr/>
        <w:t>Działania</w:t>
      </w:r>
    </w:p>
    <w:p>
      <w:pPr>
        <w:pStyle w:val="Tretekstu"/>
        <w:numPr>
          <w:ilvl w:val="0"/>
          <w:numId w:val="99"/>
        </w:numPr>
        <w:tabs>
          <w:tab w:val="clear" w:pos="709"/>
          <w:tab w:val="left" w:pos="707" w:leader="none"/>
        </w:tabs>
        <w:bidi w:val="0"/>
        <w:spacing w:before="0" w:after="0"/>
        <w:ind w:start="707" w:hanging="283"/>
        <w:jc w:val="start"/>
        <w:rPr/>
      </w:pPr>
      <w:r>
        <w:rPr/>
        <w:t xml:space="preserve">ograniczenie liczby dań dostępnych w dostawie, </w:t>
      </w:r>
    </w:p>
    <w:p>
      <w:pPr>
        <w:pStyle w:val="Tretekstu"/>
        <w:numPr>
          <w:ilvl w:val="0"/>
          <w:numId w:val="99"/>
        </w:numPr>
        <w:tabs>
          <w:tab w:val="clear" w:pos="709"/>
          <w:tab w:val="left" w:pos="707" w:leader="none"/>
        </w:tabs>
        <w:bidi w:val="0"/>
        <w:spacing w:before="0" w:after="0"/>
        <w:ind w:start="707" w:hanging="283"/>
        <w:jc w:val="start"/>
        <w:rPr/>
      </w:pPr>
      <w:r>
        <w:rPr/>
        <w:t xml:space="preserve">ustawienie maksymalnej liczby zamówień w danym przedziale czasu, </w:t>
      </w:r>
    </w:p>
    <w:p>
      <w:pPr>
        <w:pStyle w:val="Tretekstu"/>
        <w:numPr>
          <w:ilvl w:val="0"/>
          <w:numId w:val="99"/>
        </w:numPr>
        <w:tabs>
          <w:tab w:val="clear" w:pos="709"/>
          <w:tab w:val="left" w:pos="707" w:leader="none"/>
        </w:tabs>
        <w:bidi w:val="0"/>
        <w:spacing w:before="0" w:after="0"/>
        <w:ind w:start="707" w:hanging="283"/>
        <w:jc w:val="start"/>
        <w:rPr/>
      </w:pPr>
      <w:r>
        <w:rPr/>
        <w:t xml:space="preserve">czasowe wydłużenie deklarowanego terminu realizacji, </w:t>
      </w:r>
    </w:p>
    <w:p>
      <w:pPr>
        <w:pStyle w:val="Tretekstu"/>
        <w:numPr>
          <w:ilvl w:val="0"/>
          <w:numId w:val="99"/>
        </w:numPr>
        <w:tabs>
          <w:tab w:val="clear" w:pos="709"/>
          <w:tab w:val="left" w:pos="707" w:leader="none"/>
        </w:tabs>
        <w:bidi w:val="0"/>
        <w:spacing w:before="0" w:after="0"/>
        <w:ind w:start="707" w:hanging="283"/>
        <w:jc w:val="start"/>
        <w:rPr/>
      </w:pPr>
      <w:r>
        <w:rPr/>
        <w:t xml:space="preserve">wyłączenie dostaw w najbardziej obciążonych godzinach, </w:t>
      </w:r>
    </w:p>
    <w:p>
      <w:pPr>
        <w:pStyle w:val="Tretekstu"/>
        <w:numPr>
          <w:ilvl w:val="0"/>
          <w:numId w:val="99"/>
        </w:numPr>
        <w:tabs>
          <w:tab w:val="clear" w:pos="709"/>
          <w:tab w:val="left" w:pos="707" w:leader="none"/>
        </w:tabs>
        <w:bidi w:val="0"/>
        <w:spacing w:before="0" w:after="0"/>
        <w:ind w:start="707" w:hanging="283"/>
        <w:jc w:val="start"/>
        <w:rPr/>
      </w:pPr>
      <w:r>
        <w:rPr/>
        <w:t xml:space="preserve">wyznaczenie osoby odpowiedzialnej za kompletność zamówień, </w:t>
      </w:r>
    </w:p>
    <w:p>
      <w:pPr>
        <w:pStyle w:val="Tretekstu"/>
        <w:numPr>
          <w:ilvl w:val="0"/>
          <w:numId w:val="99"/>
        </w:numPr>
        <w:tabs>
          <w:tab w:val="clear" w:pos="709"/>
          <w:tab w:val="left" w:pos="707" w:leader="none"/>
        </w:tabs>
        <w:bidi w:val="0"/>
        <w:spacing w:before="0" w:after="0"/>
        <w:ind w:start="707" w:hanging="283"/>
        <w:jc w:val="start"/>
        <w:rPr/>
      </w:pPr>
      <w:r>
        <w:rPr/>
        <w:t xml:space="preserve">zatrudnienie dodatkowego wsparcia przy pakowaniu, </w:t>
      </w:r>
    </w:p>
    <w:p>
      <w:pPr>
        <w:pStyle w:val="Tretekstu"/>
        <w:numPr>
          <w:ilvl w:val="0"/>
          <w:numId w:val="99"/>
        </w:numPr>
        <w:tabs>
          <w:tab w:val="clear" w:pos="709"/>
          <w:tab w:val="left" w:pos="707" w:leader="none"/>
        </w:tabs>
        <w:bidi w:val="0"/>
        <w:ind w:start="707" w:hanging="283"/>
        <w:jc w:val="start"/>
        <w:rPr/>
      </w:pPr>
      <w:r>
        <w:rPr/>
        <w:t xml:space="preserve">analiza opłacalności każdego kanału. </w:t>
      </w:r>
    </w:p>
    <w:p>
      <w:pPr>
        <w:pStyle w:val="Tretekstu"/>
        <w:bidi w:val="0"/>
        <w:jc w:val="start"/>
        <w:rPr/>
      </w:pPr>
      <w:r>
        <w:rPr/>
        <w:t>Rozwój sprzedaży internetowej nie powinien pogarszać jakości podstawowej działalności restauracji.</w:t>
      </w:r>
    </w:p>
    <w:p>
      <w:pPr>
        <w:pStyle w:val="Nagwek3"/>
        <w:bidi w:val="0"/>
        <w:jc w:val="start"/>
        <w:rPr/>
      </w:pPr>
      <w:bookmarkStart w:id="132" w:name="__RefHeading___Toc3002_1149712007"/>
      <w:bookmarkEnd w:id="132"/>
      <w:r>
        <w:rPr/>
        <w:t>7. Awaria wyposażenia lub systemów</w:t>
      </w:r>
    </w:p>
    <w:p>
      <w:pPr>
        <w:pStyle w:val="Tretekstu"/>
        <w:bidi w:val="0"/>
        <w:spacing w:lineRule="auto" w:line="276" w:before="0" w:after="140"/>
        <w:jc w:val="start"/>
        <w:rPr/>
      </w:pPr>
      <w:r>
        <w:rPr/>
        <w:t>Awaria urządzenia kuchennego, chłodni, internetu albo systemu sprzedaży może zatrzymać część działalności.</w:t>
      </w:r>
    </w:p>
    <w:p>
      <w:pPr>
        <w:pStyle w:val="Nagwek4"/>
        <w:bidi w:val="0"/>
        <w:jc w:val="start"/>
        <w:rPr/>
      </w:pPr>
      <w:bookmarkStart w:id="133" w:name="__RefHeading___Toc3004_1149712007"/>
      <w:bookmarkEnd w:id="133"/>
      <w:r>
        <w:rPr/>
        <w:t>Działania zapobiegawcze</w:t>
      </w:r>
    </w:p>
    <w:p>
      <w:pPr>
        <w:pStyle w:val="Tretekstu"/>
        <w:numPr>
          <w:ilvl w:val="0"/>
          <w:numId w:val="100"/>
        </w:numPr>
        <w:tabs>
          <w:tab w:val="clear" w:pos="709"/>
          <w:tab w:val="left" w:pos="707" w:leader="none"/>
        </w:tabs>
        <w:bidi w:val="0"/>
        <w:spacing w:before="0" w:after="0"/>
        <w:ind w:start="707" w:hanging="283"/>
        <w:jc w:val="start"/>
        <w:rPr/>
      </w:pPr>
      <w:r>
        <w:rPr/>
        <w:t xml:space="preserve">regularny serwis najważniejszych urządzeń, </w:t>
      </w:r>
    </w:p>
    <w:p>
      <w:pPr>
        <w:pStyle w:val="Tretekstu"/>
        <w:numPr>
          <w:ilvl w:val="0"/>
          <w:numId w:val="100"/>
        </w:numPr>
        <w:tabs>
          <w:tab w:val="clear" w:pos="709"/>
          <w:tab w:val="left" w:pos="707" w:leader="none"/>
        </w:tabs>
        <w:bidi w:val="0"/>
        <w:spacing w:before="0" w:after="0"/>
        <w:ind w:start="707" w:hanging="283"/>
        <w:jc w:val="start"/>
        <w:rPr/>
      </w:pPr>
      <w:r>
        <w:rPr/>
        <w:t xml:space="preserve">przechowywanie kontaktów do serwisów awaryjnych, </w:t>
      </w:r>
    </w:p>
    <w:p>
      <w:pPr>
        <w:pStyle w:val="Tretekstu"/>
        <w:numPr>
          <w:ilvl w:val="0"/>
          <w:numId w:val="100"/>
        </w:numPr>
        <w:tabs>
          <w:tab w:val="clear" w:pos="709"/>
          <w:tab w:val="left" w:pos="707" w:leader="none"/>
        </w:tabs>
        <w:bidi w:val="0"/>
        <w:spacing w:before="0" w:after="0"/>
        <w:ind w:start="707" w:hanging="283"/>
        <w:jc w:val="start"/>
        <w:rPr/>
      </w:pPr>
      <w:r>
        <w:rPr/>
        <w:t xml:space="preserve">kontrola temperatur urządzeń chłodniczych, </w:t>
      </w:r>
    </w:p>
    <w:p>
      <w:pPr>
        <w:pStyle w:val="Tretekstu"/>
        <w:numPr>
          <w:ilvl w:val="0"/>
          <w:numId w:val="100"/>
        </w:numPr>
        <w:tabs>
          <w:tab w:val="clear" w:pos="709"/>
          <w:tab w:val="left" w:pos="707" w:leader="none"/>
        </w:tabs>
        <w:bidi w:val="0"/>
        <w:spacing w:before="0" w:after="0"/>
        <w:ind w:start="707" w:hanging="283"/>
        <w:jc w:val="start"/>
        <w:rPr/>
      </w:pPr>
      <w:r>
        <w:rPr/>
        <w:t xml:space="preserve">wykonywanie kopii ważnych danych, </w:t>
      </w:r>
    </w:p>
    <w:p>
      <w:pPr>
        <w:pStyle w:val="Tretekstu"/>
        <w:numPr>
          <w:ilvl w:val="0"/>
          <w:numId w:val="100"/>
        </w:numPr>
        <w:tabs>
          <w:tab w:val="clear" w:pos="709"/>
          <w:tab w:val="left" w:pos="707" w:leader="none"/>
        </w:tabs>
        <w:bidi w:val="0"/>
        <w:spacing w:before="0" w:after="0"/>
        <w:ind w:start="707" w:hanging="283"/>
        <w:jc w:val="start"/>
        <w:rPr/>
      </w:pPr>
      <w:r>
        <w:rPr/>
        <w:t xml:space="preserve">przygotowanie zastępczego sposobu przyjmowania płatności, </w:t>
      </w:r>
    </w:p>
    <w:p>
      <w:pPr>
        <w:pStyle w:val="Tretekstu"/>
        <w:numPr>
          <w:ilvl w:val="0"/>
          <w:numId w:val="100"/>
        </w:numPr>
        <w:tabs>
          <w:tab w:val="clear" w:pos="709"/>
          <w:tab w:val="left" w:pos="707" w:leader="none"/>
        </w:tabs>
        <w:bidi w:val="0"/>
        <w:ind w:start="707" w:hanging="283"/>
        <w:jc w:val="start"/>
        <w:rPr/>
      </w:pPr>
      <w:r>
        <w:rPr/>
        <w:t xml:space="preserve">szkolenie pracowników z postępowania podczas awarii. </w:t>
      </w:r>
    </w:p>
    <w:p>
      <w:pPr>
        <w:pStyle w:val="Nagwek4"/>
        <w:bidi w:val="0"/>
        <w:jc w:val="start"/>
        <w:rPr/>
      </w:pPr>
      <w:bookmarkStart w:id="134" w:name="__RefHeading___Toc3006_1149712007"/>
      <w:bookmarkEnd w:id="134"/>
      <w:r>
        <w:rPr/>
        <w:t>Plan awaryjny</w:t>
      </w:r>
    </w:p>
    <w:p>
      <w:pPr>
        <w:pStyle w:val="Tretekstu"/>
        <w:bidi w:val="0"/>
        <w:spacing w:lineRule="auto" w:line="276" w:before="0" w:after="140"/>
        <w:jc w:val="start"/>
        <w:rPr/>
      </w:pPr>
      <w:r>
        <w:rPr/>
        <w:t>W przypadku awarii restauracja może:</w:t>
      </w:r>
    </w:p>
    <w:p>
      <w:pPr>
        <w:pStyle w:val="Tretekstu"/>
        <w:numPr>
          <w:ilvl w:val="0"/>
          <w:numId w:val="101"/>
        </w:numPr>
        <w:tabs>
          <w:tab w:val="clear" w:pos="709"/>
          <w:tab w:val="left" w:pos="707" w:leader="none"/>
        </w:tabs>
        <w:bidi w:val="0"/>
        <w:spacing w:before="0" w:after="0"/>
        <w:ind w:start="707" w:hanging="283"/>
        <w:jc w:val="start"/>
        <w:rPr/>
      </w:pPr>
      <w:r>
        <w:rPr/>
        <w:t xml:space="preserve">ograniczyć menu do pozycji możliwych do bezpiecznego przygotowania, </w:t>
      </w:r>
    </w:p>
    <w:p>
      <w:pPr>
        <w:pStyle w:val="Tretekstu"/>
        <w:numPr>
          <w:ilvl w:val="0"/>
          <w:numId w:val="101"/>
        </w:numPr>
        <w:tabs>
          <w:tab w:val="clear" w:pos="709"/>
          <w:tab w:val="left" w:pos="707" w:leader="none"/>
        </w:tabs>
        <w:bidi w:val="0"/>
        <w:spacing w:before="0" w:after="0"/>
        <w:ind w:start="707" w:hanging="283"/>
        <w:jc w:val="start"/>
        <w:rPr/>
      </w:pPr>
      <w:r>
        <w:rPr/>
        <w:t xml:space="preserve">czasowo wyłączyć określony kanał sprzedaży, </w:t>
      </w:r>
    </w:p>
    <w:p>
      <w:pPr>
        <w:pStyle w:val="Tretekstu"/>
        <w:numPr>
          <w:ilvl w:val="0"/>
          <w:numId w:val="101"/>
        </w:numPr>
        <w:tabs>
          <w:tab w:val="clear" w:pos="709"/>
          <w:tab w:val="left" w:pos="707" w:leader="none"/>
        </w:tabs>
        <w:bidi w:val="0"/>
        <w:spacing w:before="0" w:after="0"/>
        <w:ind w:start="707" w:hanging="283"/>
        <w:jc w:val="start"/>
        <w:rPr/>
      </w:pPr>
      <w:r>
        <w:rPr/>
        <w:t xml:space="preserve">przenieść produkty do urządzenia zastępczego, </w:t>
      </w:r>
    </w:p>
    <w:p>
      <w:pPr>
        <w:pStyle w:val="Tretekstu"/>
        <w:numPr>
          <w:ilvl w:val="0"/>
          <w:numId w:val="101"/>
        </w:numPr>
        <w:tabs>
          <w:tab w:val="clear" w:pos="709"/>
          <w:tab w:val="left" w:pos="707" w:leader="none"/>
        </w:tabs>
        <w:bidi w:val="0"/>
        <w:spacing w:before="0" w:after="0"/>
        <w:ind w:start="707" w:hanging="283"/>
        <w:jc w:val="start"/>
        <w:rPr/>
      </w:pPr>
      <w:r>
        <w:rPr/>
        <w:t xml:space="preserve">poinformować klientów o wydłużonym czasie realizacji, </w:t>
      </w:r>
    </w:p>
    <w:p>
      <w:pPr>
        <w:pStyle w:val="Tretekstu"/>
        <w:numPr>
          <w:ilvl w:val="0"/>
          <w:numId w:val="101"/>
        </w:numPr>
        <w:tabs>
          <w:tab w:val="clear" w:pos="709"/>
          <w:tab w:val="left" w:pos="707" w:leader="none"/>
        </w:tabs>
        <w:bidi w:val="0"/>
        <w:spacing w:before="0" w:after="0"/>
        <w:ind w:start="707" w:hanging="283"/>
        <w:jc w:val="start"/>
        <w:rPr/>
      </w:pPr>
      <w:r>
        <w:rPr/>
        <w:t xml:space="preserve">skorzystać z procedury ręcznego przyjmowania zamówień, </w:t>
      </w:r>
    </w:p>
    <w:p>
      <w:pPr>
        <w:pStyle w:val="Tretekstu"/>
        <w:numPr>
          <w:ilvl w:val="0"/>
          <w:numId w:val="101"/>
        </w:numPr>
        <w:tabs>
          <w:tab w:val="clear" w:pos="709"/>
          <w:tab w:val="left" w:pos="707" w:leader="none"/>
        </w:tabs>
        <w:bidi w:val="0"/>
        <w:ind w:start="707" w:hanging="283"/>
        <w:jc w:val="start"/>
        <w:rPr/>
      </w:pPr>
      <w:r>
        <w:rPr/>
        <w:t xml:space="preserve">zamknąć lokal, jeżeli dalsza praca zagraża bezpieczeństwu żywności. </w:t>
      </w:r>
    </w:p>
    <w:p>
      <w:pPr>
        <w:pStyle w:val="Nagwek3"/>
        <w:bidi w:val="0"/>
        <w:jc w:val="start"/>
        <w:rPr/>
      </w:pPr>
      <w:bookmarkStart w:id="135" w:name="__RefHeading___Toc3008_1149712007"/>
      <w:bookmarkEnd w:id="135"/>
      <w:r>
        <w:rPr/>
        <w:t>8. Problemy z dostawcami</w:t>
      </w:r>
    </w:p>
    <w:p>
      <w:pPr>
        <w:pStyle w:val="Tretekstu"/>
        <w:bidi w:val="0"/>
        <w:spacing w:lineRule="auto" w:line="276" w:before="0" w:after="140"/>
        <w:jc w:val="start"/>
        <w:rPr/>
      </w:pPr>
      <w:r>
        <w:rPr/>
        <w:t>Opóźnienia lub nagła zmiana warunków współpracy mogą spowodować braki w menu i wzrost kosztów.</w:t>
      </w:r>
    </w:p>
    <w:p>
      <w:pPr>
        <w:pStyle w:val="Nagwek4"/>
        <w:bidi w:val="0"/>
        <w:jc w:val="start"/>
        <w:rPr/>
      </w:pPr>
      <w:bookmarkStart w:id="136" w:name="__RefHeading___Toc3010_1149712007"/>
      <w:bookmarkEnd w:id="136"/>
      <w:r>
        <w:rPr/>
        <w:t>Działania zapobiegawcze</w:t>
      </w:r>
    </w:p>
    <w:p>
      <w:pPr>
        <w:pStyle w:val="Tretekstu"/>
        <w:numPr>
          <w:ilvl w:val="0"/>
          <w:numId w:val="102"/>
        </w:numPr>
        <w:tabs>
          <w:tab w:val="clear" w:pos="709"/>
          <w:tab w:val="left" w:pos="707" w:leader="none"/>
        </w:tabs>
        <w:bidi w:val="0"/>
        <w:spacing w:before="0" w:after="0"/>
        <w:ind w:start="707" w:hanging="283"/>
        <w:jc w:val="start"/>
        <w:rPr/>
      </w:pPr>
      <w:r>
        <w:rPr/>
        <w:t xml:space="preserve">korzystanie z więcej niż jednego dostawcy najważniejszych produktów, </w:t>
      </w:r>
    </w:p>
    <w:p>
      <w:pPr>
        <w:pStyle w:val="Tretekstu"/>
        <w:numPr>
          <w:ilvl w:val="0"/>
          <w:numId w:val="102"/>
        </w:numPr>
        <w:tabs>
          <w:tab w:val="clear" w:pos="709"/>
          <w:tab w:val="left" w:pos="707" w:leader="none"/>
        </w:tabs>
        <w:bidi w:val="0"/>
        <w:spacing w:before="0" w:after="0"/>
        <w:ind w:start="707" w:hanging="283"/>
        <w:jc w:val="start"/>
        <w:rPr/>
      </w:pPr>
      <w:r>
        <w:rPr/>
        <w:t xml:space="preserve">utrzymywanie listy zatwierdzonych zamienników, </w:t>
      </w:r>
    </w:p>
    <w:p>
      <w:pPr>
        <w:pStyle w:val="Tretekstu"/>
        <w:numPr>
          <w:ilvl w:val="0"/>
          <w:numId w:val="102"/>
        </w:numPr>
        <w:tabs>
          <w:tab w:val="clear" w:pos="709"/>
          <w:tab w:val="left" w:pos="707" w:leader="none"/>
        </w:tabs>
        <w:bidi w:val="0"/>
        <w:spacing w:before="0" w:after="0"/>
        <w:ind w:start="707" w:hanging="283"/>
        <w:jc w:val="start"/>
        <w:rPr/>
      </w:pPr>
      <w:r>
        <w:rPr/>
        <w:t xml:space="preserve">regularna kontrola terminowości dostaw, </w:t>
      </w:r>
    </w:p>
    <w:p>
      <w:pPr>
        <w:pStyle w:val="Tretekstu"/>
        <w:numPr>
          <w:ilvl w:val="0"/>
          <w:numId w:val="102"/>
        </w:numPr>
        <w:tabs>
          <w:tab w:val="clear" w:pos="709"/>
          <w:tab w:val="left" w:pos="707" w:leader="none"/>
        </w:tabs>
        <w:bidi w:val="0"/>
        <w:spacing w:before="0" w:after="0"/>
        <w:ind w:start="707" w:hanging="283"/>
        <w:jc w:val="start"/>
        <w:rPr/>
      </w:pPr>
      <w:r>
        <w:rPr/>
        <w:t xml:space="preserve">ustalenie minimalnych stanów magazynowych, </w:t>
      </w:r>
    </w:p>
    <w:p>
      <w:pPr>
        <w:pStyle w:val="Tretekstu"/>
        <w:numPr>
          <w:ilvl w:val="0"/>
          <w:numId w:val="102"/>
        </w:numPr>
        <w:tabs>
          <w:tab w:val="clear" w:pos="709"/>
          <w:tab w:val="left" w:pos="707" w:leader="none"/>
        </w:tabs>
        <w:bidi w:val="0"/>
        <w:ind w:start="707" w:hanging="283"/>
        <w:jc w:val="start"/>
        <w:rPr/>
      </w:pPr>
      <w:r>
        <w:rPr/>
        <w:t xml:space="preserve">zamawianie produktów z odpowiednim wyprzedzeniem. </w:t>
      </w:r>
    </w:p>
    <w:p>
      <w:pPr>
        <w:pStyle w:val="Nagwek4"/>
        <w:bidi w:val="0"/>
        <w:jc w:val="start"/>
        <w:rPr/>
      </w:pPr>
      <w:bookmarkStart w:id="137" w:name="__RefHeading___Toc3012_1149712007"/>
      <w:bookmarkEnd w:id="137"/>
      <w:r>
        <w:rPr/>
        <w:t>Plan awaryjny</w:t>
      </w:r>
    </w:p>
    <w:p>
      <w:pPr>
        <w:pStyle w:val="Tretekstu"/>
        <w:bidi w:val="0"/>
        <w:spacing w:lineRule="auto" w:line="276" w:before="0" w:after="140"/>
        <w:jc w:val="start"/>
        <w:rPr/>
      </w:pPr>
      <w:r>
        <w:rPr/>
        <w:t>Jeżeli produkt nie będzie dostępny, restauracja może:</w:t>
      </w:r>
    </w:p>
    <w:p>
      <w:pPr>
        <w:pStyle w:val="Tretekstu"/>
        <w:numPr>
          <w:ilvl w:val="0"/>
          <w:numId w:val="103"/>
        </w:numPr>
        <w:tabs>
          <w:tab w:val="clear" w:pos="709"/>
          <w:tab w:val="left" w:pos="707" w:leader="none"/>
        </w:tabs>
        <w:bidi w:val="0"/>
        <w:spacing w:before="0" w:after="0"/>
        <w:ind w:start="707" w:hanging="283"/>
        <w:jc w:val="start"/>
        <w:rPr/>
      </w:pPr>
      <w:r>
        <w:rPr/>
        <w:t xml:space="preserve">zastosować wcześniej zatwierdzony zamiennik, </w:t>
      </w:r>
    </w:p>
    <w:p>
      <w:pPr>
        <w:pStyle w:val="Tretekstu"/>
        <w:numPr>
          <w:ilvl w:val="0"/>
          <w:numId w:val="103"/>
        </w:numPr>
        <w:tabs>
          <w:tab w:val="clear" w:pos="709"/>
          <w:tab w:val="left" w:pos="707" w:leader="none"/>
        </w:tabs>
        <w:bidi w:val="0"/>
        <w:spacing w:before="0" w:after="0"/>
        <w:ind w:start="707" w:hanging="283"/>
        <w:jc w:val="start"/>
        <w:rPr/>
      </w:pPr>
      <w:r>
        <w:rPr/>
        <w:t xml:space="preserve">czasowo wycofać danie, </w:t>
      </w:r>
    </w:p>
    <w:p>
      <w:pPr>
        <w:pStyle w:val="Tretekstu"/>
        <w:numPr>
          <w:ilvl w:val="0"/>
          <w:numId w:val="103"/>
        </w:numPr>
        <w:tabs>
          <w:tab w:val="clear" w:pos="709"/>
          <w:tab w:val="left" w:pos="707" w:leader="none"/>
        </w:tabs>
        <w:bidi w:val="0"/>
        <w:spacing w:before="0" w:after="0"/>
        <w:ind w:start="707" w:hanging="283"/>
        <w:jc w:val="start"/>
        <w:rPr/>
      </w:pPr>
      <w:r>
        <w:rPr/>
        <w:t xml:space="preserve">wprowadzić krótką ofertę sezonową, </w:t>
      </w:r>
    </w:p>
    <w:p>
      <w:pPr>
        <w:pStyle w:val="Tretekstu"/>
        <w:numPr>
          <w:ilvl w:val="0"/>
          <w:numId w:val="103"/>
        </w:numPr>
        <w:tabs>
          <w:tab w:val="clear" w:pos="709"/>
          <w:tab w:val="left" w:pos="707" w:leader="none"/>
        </w:tabs>
        <w:bidi w:val="0"/>
        <w:spacing w:before="0" w:after="0"/>
        <w:ind w:start="707" w:hanging="283"/>
        <w:jc w:val="start"/>
        <w:rPr/>
      </w:pPr>
      <w:r>
        <w:rPr/>
        <w:t xml:space="preserve">skorzystać z dostawcy rezerwowego, </w:t>
      </w:r>
    </w:p>
    <w:p>
      <w:pPr>
        <w:pStyle w:val="Tretekstu"/>
        <w:numPr>
          <w:ilvl w:val="0"/>
          <w:numId w:val="103"/>
        </w:numPr>
        <w:tabs>
          <w:tab w:val="clear" w:pos="709"/>
          <w:tab w:val="left" w:pos="707" w:leader="none"/>
        </w:tabs>
        <w:bidi w:val="0"/>
        <w:ind w:start="707" w:hanging="283"/>
        <w:jc w:val="start"/>
        <w:rPr/>
      </w:pPr>
      <w:r>
        <w:rPr/>
        <w:t xml:space="preserve">poinformować obsługę i klientów o zmianie. </w:t>
      </w:r>
    </w:p>
    <w:p>
      <w:pPr>
        <w:pStyle w:val="Tretekstu"/>
        <w:bidi w:val="0"/>
        <w:jc w:val="start"/>
        <w:rPr/>
      </w:pPr>
      <w:r>
        <w:rPr/>
        <w:t>Brak produktu nie powinien prowadzić do samowolnego zmieniania receptury bez aktualizacji informacji o składzie i alergenach.</w:t>
      </w:r>
    </w:p>
    <w:p>
      <w:pPr>
        <w:pStyle w:val="Nagwek3"/>
        <w:bidi w:val="0"/>
        <w:jc w:val="start"/>
        <w:rPr/>
      </w:pPr>
      <w:bookmarkStart w:id="138" w:name="__RefHeading___Toc3014_1149712007"/>
      <w:bookmarkEnd w:id="138"/>
      <w:r>
        <w:rPr/>
        <w:t>9. Negatywne opinie i problemy jakościowe</w:t>
      </w:r>
    </w:p>
    <w:p>
      <w:pPr>
        <w:pStyle w:val="Tretekstu"/>
        <w:bidi w:val="0"/>
        <w:spacing w:lineRule="auto" w:line="276" w:before="0" w:after="140"/>
        <w:jc w:val="start"/>
        <w:rPr/>
      </w:pPr>
      <w:r>
        <w:rPr/>
        <w:t>Pojedyncze nieprzychylne opinie są naturalne. Poważnym sygnałem będzie jednak powtarzanie się tych samych uwag dotyczących smaku, czasu obsługi, kompletności zamówień lub zachowania pracowników.</w:t>
      </w:r>
    </w:p>
    <w:p>
      <w:pPr>
        <w:pStyle w:val="Nagwek4"/>
        <w:bidi w:val="0"/>
        <w:jc w:val="start"/>
        <w:rPr/>
      </w:pPr>
      <w:bookmarkStart w:id="139" w:name="__RefHeading___Toc3016_1149712007"/>
      <w:bookmarkEnd w:id="139"/>
      <w:r>
        <w:rPr/>
        <w:t>Działania</w:t>
      </w:r>
    </w:p>
    <w:p>
      <w:pPr>
        <w:pStyle w:val="Tretekstu"/>
        <w:numPr>
          <w:ilvl w:val="0"/>
          <w:numId w:val="104"/>
        </w:numPr>
        <w:tabs>
          <w:tab w:val="clear" w:pos="709"/>
          <w:tab w:val="left" w:pos="707" w:leader="none"/>
        </w:tabs>
        <w:bidi w:val="0"/>
        <w:spacing w:before="0" w:after="0"/>
        <w:ind w:start="707" w:hanging="283"/>
        <w:jc w:val="start"/>
        <w:rPr/>
      </w:pPr>
      <w:r>
        <w:rPr/>
        <w:t xml:space="preserve">codzienne sprawdzanie reklamacji, </w:t>
      </w:r>
    </w:p>
    <w:p>
      <w:pPr>
        <w:pStyle w:val="Tretekstu"/>
        <w:numPr>
          <w:ilvl w:val="0"/>
          <w:numId w:val="104"/>
        </w:numPr>
        <w:tabs>
          <w:tab w:val="clear" w:pos="709"/>
          <w:tab w:val="left" w:pos="707" w:leader="none"/>
        </w:tabs>
        <w:bidi w:val="0"/>
        <w:spacing w:before="0" w:after="0"/>
        <w:ind w:start="707" w:hanging="283"/>
        <w:jc w:val="start"/>
        <w:rPr/>
      </w:pPr>
      <w:r>
        <w:rPr/>
        <w:t xml:space="preserve">analiza powtarzających się problemów, </w:t>
      </w:r>
    </w:p>
    <w:p>
      <w:pPr>
        <w:pStyle w:val="Tretekstu"/>
        <w:numPr>
          <w:ilvl w:val="0"/>
          <w:numId w:val="104"/>
        </w:numPr>
        <w:tabs>
          <w:tab w:val="clear" w:pos="709"/>
          <w:tab w:val="left" w:pos="707" w:leader="none"/>
        </w:tabs>
        <w:bidi w:val="0"/>
        <w:spacing w:before="0" w:after="0"/>
        <w:ind w:start="707" w:hanging="283"/>
        <w:jc w:val="start"/>
        <w:rPr/>
      </w:pPr>
      <w:r>
        <w:rPr/>
        <w:t xml:space="preserve">odpowiadanie na opinie w spokojny i rzeczowy sposób, </w:t>
      </w:r>
    </w:p>
    <w:p>
      <w:pPr>
        <w:pStyle w:val="Tretekstu"/>
        <w:numPr>
          <w:ilvl w:val="0"/>
          <w:numId w:val="104"/>
        </w:numPr>
        <w:tabs>
          <w:tab w:val="clear" w:pos="709"/>
          <w:tab w:val="left" w:pos="707" w:leader="none"/>
        </w:tabs>
        <w:bidi w:val="0"/>
        <w:spacing w:before="0" w:after="0"/>
        <w:ind w:start="707" w:hanging="283"/>
        <w:jc w:val="start"/>
        <w:rPr/>
      </w:pPr>
      <w:r>
        <w:rPr/>
        <w:t xml:space="preserve">kontakt z klientem, gdy sytuacja wymaga wyjaśnienia, </w:t>
      </w:r>
    </w:p>
    <w:p>
      <w:pPr>
        <w:pStyle w:val="Tretekstu"/>
        <w:numPr>
          <w:ilvl w:val="0"/>
          <w:numId w:val="104"/>
        </w:numPr>
        <w:tabs>
          <w:tab w:val="clear" w:pos="709"/>
          <w:tab w:val="left" w:pos="707" w:leader="none"/>
        </w:tabs>
        <w:bidi w:val="0"/>
        <w:spacing w:before="0" w:after="0"/>
        <w:ind w:start="707" w:hanging="283"/>
        <w:jc w:val="start"/>
        <w:rPr/>
      </w:pPr>
      <w:r>
        <w:rPr/>
        <w:t xml:space="preserve">sprawdzanie receptur i procesów, </w:t>
      </w:r>
    </w:p>
    <w:p>
      <w:pPr>
        <w:pStyle w:val="Tretekstu"/>
        <w:numPr>
          <w:ilvl w:val="0"/>
          <w:numId w:val="104"/>
        </w:numPr>
        <w:tabs>
          <w:tab w:val="clear" w:pos="709"/>
          <w:tab w:val="left" w:pos="707" w:leader="none"/>
        </w:tabs>
        <w:bidi w:val="0"/>
        <w:spacing w:before="0" w:after="0"/>
        <w:ind w:start="707" w:hanging="283"/>
        <w:jc w:val="start"/>
        <w:rPr/>
      </w:pPr>
      <w:r>
        <w:rPr/>
        <w:t xml:space="preserve">dodatkowe szkolenia, </w:t>
      </w:r>
    </w:p>
    <w:p>
      <w:pPr>
        <w:pStyle w:val="Tretekstu"/>
        <w:numPr>
          <w:ilvl w:val="0"/>
          <w:numId w:val="104"/>
        </w:numPr>
        <w:tabs>
          <w:tab w:val="clear" w:pos="709"/>
          <w:tab w:val="left" w:pos="707" w:leader="none"/>
        </w:tabs>
        <w:bidi w:val="0"/>
        <w:ind w:start="707" w:hanging="283"/>
        <w:jc w:val="start"/>
        <w:rPr/>
      </w:pPr>
      <w:r>
        <w:rPr/>
        <w:t xml:space="preserve">dokumentowanie działań naprawczych. </w:t>
      </w:r>
    </w:p>
    <w:p>
      <w:pPr>
        <w:pStyle w:val="Tretekstu"/>
        <w:bidi w:val="0"/>
        <w:jc w:val="start"/>
        <w:rPr/>
      </w:pPr>
      <w:r>
        <w:rPr/>
        <w:t>Nie należy usuwać krytycznych uwag tylko dlatego, że są niekorzystne. Ważniejsze jest szybkie rozpoznanie źródła problemu i zapobieganie jego powtarzaniu.</w:t>
      </w:r>
    </w:p>
    <w:p>
      <w:pPr>
        <w:pStyle w:val="Nagwek3"/>
        <w:bidi w:val="0"/>
        <w:jc w:val="start"/>
        <w:rPr/>
      </w:pPr>
      <w:bookmarkStart w:id="140" w:name="__RefHeading___Toc3018_1149712007"/>
      <w:bookmarkEnd w:id="140"/>
      <w:r>
        <w:rPr/>
        <w:t>10. Sezonowy spadek sprzedaży</w:t>
      </w:r>
    </w:p>
    <w:p>
      <w:pPr>
        <w:pStyle w:val="Tretekstu"/>
        <w:bidi w:val="0"/>
        <w:spacing w:lineRule="auto" w:line="276" w:before="0" w:after="140"/>
        <w:jc w:val="start"/>
        <w:rPr/>
      </w:pPr>
      <w:r>
        <w:rPr/>
        <w:t>Ruch może być niższy w wakacje, podczas długich weekendów i w okresach ograniczonego ruchu biurowego.</w:t>
      </w:r>
    </w:p>
    <w:p>
      <w:pPr>
        <w:pStyle w:val="Nagwek4"/>
        <w:bidi w:val="0"/>
        <w:jc w:val="start"/>
        <w:rPr/>
      </w:pPr>
      <w:bookmarkStart w:id="141" w:name="__RefHeading___Toc3020_1149712007"/>
      <w:bookmarkEnd w:id="141"/>
      <w:r>
        <w:rPr/>
        <w:t>Działania zapobiegawcze</w:t>
      </w:r>
    </w:p>
    <w:p>
      <w:pPr>
        <w:pStyle w:val="Tretekstu"/>
        <w:numPr>
          <w:ilvl w:val="0"/>
          <w:numId w:val="105"/>
        </w:numPr>
        <w:tabs>
          <w:tab w:val="clear" w:pos="709"/>
          <w:tab w:val="left" w:pos="707" w:leader="none"/>
        </w:tabs>
        <w:bidi w:val="0"/>
        <w:spacing w:before="0" w:after="0"/>
        <w:ind w:start="707" w:hanging="283"/>
        <w:jc w:val="start"/>
        <w:rPr/>
      </w:pPr>
      <w:r>
        <w:rPr/>
        <w:t xml:space="preserve">konserwatywne prognozowanie sprzedaży z ogródka, </w:t>
      </w:r>
    </w:p>
    <w:p>
      <w:pPr>
        <w:pStyle w:val="Tretekstu"/>
        <w:numPr>
          <w:ilvl w:val="0"/>
          <w:numId w:val="105"/>
        </w:numPr>
        <w:tabs>
          <w:tab w:val="clear" w:pos="709"/>
          <w:tab w:val="left" w:pos="707" w:leader="none"/>
        </w:tabs>
        <w:bidi w:val="0"/>
        <w:spacing w:before="0" w:after="0"/>
        <w:ind w:start="707" w:hanging="283"/>
        <w:jc w:val="start"/>
        <w:rPr/>
      </w:pPr>
      <w:r>
        <w:rPr/>
        <w:t xml:space="preserve">rozwijanie kilku grup klientów, </w:t>
      </w:r>
    </w:p>
    <w:p>
      <w:pPr>
        <w:pStyle w:val="Tretekstu"/>
        <w:numPr>
          <w:ilvl w:val="0"/>
          <w:numId w:val="105"/>
        </w:numPr>
        <w:tabs>
          <w:tab w:val="clear" w:pos="709"/>
          <w:tab w:val="left" w:pos="707" w:leader="none"/>
        </w:tabs>
        <w:bidi w:val="0"/>
        <w:spacing w:before="0" w:after="0"/>
        <w:ind w:start="707" w:hanging="283"/>
        <w:jc w:val="start"/>
        <w:rPr/>
      </w:pPr>
      <w:r>
        <w:rPr/>
        <w:t xml:space="preserve">unikanie nadmiernego uzależnienia od biur, </w:t>
      </w:r>
    </w:p>
    <w:p>
      <w:pPr>
        <w:pStyle w:val="Tretekstu"/>
        <w:numPr>
          <w:ilvl w:val="0"/>
          <w:numId w:val="105"/>
        </w:numPr>
        <w:tabs>
          <w:tab w:val="clear" w:pos="709"/>
          <w:tab w:val="left" w:pos="707" w:leader="none"/>
        </w:tabs>
        <w:bidi w:val="0"/>
        <w:spacing w:before="0" w:after="0"/>
        <w:ind w:start="707" w:hanging="283"/>
        <w:jc w:val="start"/>
        <w:rPr/>
      </w:pPr>
      <w:r>
        <w:rPr/>
        <w:t xml:space="preserve">dostosowywanie grafików do sezonu, </w:t>
      </w:r>
    </w:p>
    <w:p>
      <w:pPr>
        <w:pStyle w:val="Tretekstu"/>
        <w:numPr>
          <w:ilvl w:val="0"/>
          <w:numId w:val="105"/>
        </w:numPr>
        <w:tabs>
          <w:tab w:val="clear" w:pos="709"/>
          <w:tab w:val="left" w:pos="707" w:leader="none"/>
        </w:tabs>
        <w:bidi w:val="0"/>
        <w:spacing w:before="0" w:after="0"/>
        <w:ind w:start="707" w:hanging="283"/>
        <w:jc w:val="start"/>
        <w:rPr/>
      </w:pPr>
      <w:r>
        <w:rPr/>
        <w:t xml:space="preserve">przygotowanie oferty na wynos i z dostawą, </w:t>
      </w:r>
    </w:p>
    <w:p>
      <w:pPr>
        <w:pStyle w:val="Tretekstu"/>
        <w:numPr>
          <w:ilvl w:val="0"/>
          <w:numId w:val="105"/>
        </w:numPr>
        <w:tabs>
          <w:tab w:val="clear" w:pos="709"/>
          <w:tab w:val="left" w:pos="707" w:leader="none"/>
        </w:tabs>
        <w:bidi w:val="0"/>
        <w:ind w:start="707" w:hanging="283"/>
        <w:jc w:val="start"/>
        <w:rPr/>
      </w:pPr>
      <w:r>
        <w:rPr/>
        <w:t xml:space="preserve">tworzenie krótszych ofert sezonowych. </w:t>
      </w:r>
    </w:p>
    <w:p>
      <w:pPr>
        <w:pStyle w:val="Nagwek4"/>
        <w:bidi w:val="0"/>
        <w:jc w:val="start"/>
        <w:rPr/>
      </w:pPr>
      <w:bookmarkStart w:id="142" w:name="__RefHeading___Toc3022_1149712007"/>
      <w:bookmarkEnd w:id="142"/>
      <w:r>
        <w:rPr/>
        <w:t>Plan awaryjny</w:t>
      </w:r>
    </w:p>
    <w:p>
      <w:pPr>
        <w:pStyle w:val="Tretekstu"/>
        <w:bidi w:val="0"/>
        <w:spacing w:lineRule="auto" w:line="276" w:before="0" w:after="140"/>
        <w:jc w:val="start"/>
        <w:rPr/>
      </w:pPr>
      <w:r>
        <w:rPr/>
        <w:t>W słabszych miesiącach restauracja może:</w:t>
      </w:r>
    </w:p>
    <w:p>
      <w:pPr>
        <w:pStyle w:val="Tretekstu"/>
        <w:numPr>
          <w:ilvl w:val="0"/>
          <w:numId w:val="106"/>
        </w:numPr>
        <w:tabs>
          <w:tab w:val="clear" w:pos="709"/>
          <w:tab w:val="left" w:pos="707" w:leader="none"/>
        </w:tabs>
        <w:bidi w:val="0"/>
        <w:spacing w:before="0" w:after="0"/>
        <w:ind w:start="707" w:hanging="283"/>
        <w:jc w:val="start"/>
        <w:rPr/>
      </w:pPr>
      <w:r>
        <w:rPr/>
        <w:t xml:space="preserve">ograniczyć liczbę zmian pracowników wspierających, </w:t>
      </w:r>
    </w:p>
    <w:p>
      <w:pPr>
        <w:pStyle w:val="Tretekstu"/>
        <w:numPr>
          <w:ilvl w:val="0"/>
          <w:numId w:val="106"/>
        </w:numPr>
        <w:tabs>
          <w:tab w:val="clear" w:pos="709"/>
          <w:tab w:val="left" w:pos="707" w:leader="none"/>
        </w:tabs>
        <w:bidi w:val="0"/>
        <w:spacing w:before="0" w:after="0"/>
        <w:ind w:start="707" w:hanging="283"/>
        <w:jc w:val="start"/>
        <w:rPr/>
      </w:pPr>
      <w:r>
        <w:rPr/>
        <w:t xml:space="preserve">dostosować godziny otwarcia, </w:t>
      </w:r>
    </w:p>
    <w:p>
      <w:pPr>
        <w:pStyle w:val="Tretekstu"/>
        <w:numPr>
          <w:ilvl w:val="0"/>
          <w:numId w:val="106"/>
        </w:numPr>
        <w:tabs>
          <w:tab w:val="clear" w:pos="709"/>
          <w:tab w:val="left" w:pos="707" w:leader="none"/>
        </w:tabs>
        <w:bidi w:val="0"/>
        <w:spacing w:before="0" w:after="0"/>
        <w:ind w:start="707" w:hanging="283"/>
        <w:jc w:val="start"/>
        <w:rPr/>
      </w:pPr>
      <w:r>
        <w:rPr/>
        <w:t xml:space="preserve">zwiększyć współpracę z mieszkańcami i lokalnymi firmami, </w:t>
      </w:r>
    </w:p>
    <w:p>
      <w:pPr>
        <w:pStyle w:val="Tretekstu"/>
        <w:numPr>
          <w:ilvl w:val="0"/>
          <w:numId w:val="106"/>
        </w:numPr>
        <w:tabs>
          <w:tab w:val="clear" w:pos="709"/>
          <w:tab w:val="left" w:pos="707" w:leader="none"/>
        </w:tabs>
        <w:bidi w:val="0"/>
        <w:spacing w:before="0" w:after="0"/>
        <w:ind w:start="707" w:hanging="283"/>
        <w:jc w:val="start"/>
        <w:rPr/>
      </w:pPr>
      <w:r>
        <w:rPr/>
        <w:t xml:space="preserve">promować odbiory oraz dostawy, </w:t>
      </w:r>
    </w:p>
    <w:p>
      <w:pPr>
        <w:pStyle w:val="Tretekstu"/>
        <w:numPr>
          <w:ilvl w:val="0"/>
          <w:numId w:val="106"/>
        </w:numPr>
        <w:tabs>
          <w:tab w:val="clear" w:pos="709"/>
          <w:tab w:val="left" w:pos="707" w:leader="none"/>
        </w:tabs>
        <w:bidi w:val="0"/>
        <w:ind w:start="707" w:hanging="283"/>
        <w:jc w:val="start"/>
        <w:rPr/>
      </w:pPr>
      <w:r>
        <w:rPr/>
        <w:t xml:space="preserve">przesunąć część urlopów i prac serwisowych na spokojniejszy okres. </w:t>
      </w:r>
    </w:p>
    <w:p>
      <w:pPr>
        <w:pStyle w:val="Nagwek3"/>
        <w:bidi w:val="0"/>
        <w:jc w:val="start"/>
        <w:rPr/>
      </w:pPr>
      <w:bookmarkStart w:id="143" w:name="__RefHeading___Toc3024_1149712007"/>
      <w:bookmarkEnd w:id="143"/>
      <w:r>
        <w:rPr/>
        <w:t>11. Opóźnienie otwarcia</w:t>
      </w:r>
    </w:p>
    <w:p>
      <w:pPr>
        <w:pStyle w:val="Tretekstu"/>
        <w:bidi w:val="0"/>
        <w:spacing w:lineRule="auto" w:line="276" w:before="0" w:after="140"/>
        <w:jc w:val="start"/>
        <w:rPr/>
      </w:pPr>
      <w:r>
        <w:rPr/>
        <w:t>Remont, dostawy wyposażenia albo formalności mogą przesunąć datę rozpoczęcia sprzedaży. Opóźnienie zwiększa koszty, ponieważ część zobowiązań może powstać jeszcze przed osiągnięciem pierwszych przychodów.</w:t>
      </w:r>
    </w:p>
    <w:p>
      <w:pPr>
        <w:pStyle w:val="Nagwek4"/>
        <w:bidi w:val="0"/>
        <w:jc w:val="start"/>
        <w:rPr/>
      </w:pPr>
      <w:bookmarkStart w:id="144" w:name="__RefHeading___Toc3026_1149712007"/>
      <w:bookmarkEnd w:id="144"/>
      <w:r>
        <w:rPr/>
        <w:t>Działania zapobiegawcze</w:t>
      </w:r>
    </w:p>
    <w:p>
      <w:pPr>
        <w:pStyle w:val="Tretekstu"/>
        <w:numPr>
          <w:ilvl w:val="0"/>
          <w:numId w:val="107"/>
        </w:numPr>
        <w:tabs>
          <w:tab w:val="clear" w:pos="709"/>
          <w:tab w:val="left" w:pos="707" w:leader="none"/>
        </w:tabs>
        <w:bidi w:val="0"/>
        <w:spacing w:before="0" w:after="0"/>
        <w:ind w:start="707" w:hanging="283"/>
        <w:jc w:val="start"/>
        <w:rPr/>
      </w:pPr>
      <w:r>
        <w:rPr/>
        <w:t xml:space="preserve">uwzględnienie zapasu czasu w harmonogramie, </w:t>
      </w:r>
    </w:p>
    <w:p>
      <w:pPr>
        <w:pStyle w:val="Tretekstu"/>
        <w:numPr>
          <w:ilvl w:val="0"/>
          <w:numId w:val="107"/>
        </w:numPr>
        <w:tabs>
          <w:tab w:val="clear" w:pos="709"/>
          <w:tab w:val="left" w:pos="707" w:leader="none"/>
        </w:tabs>
        <w:bidi w:val="0"/>
        <w:spacing w:before="0" w:after="0"/>
        <w:ind w:start="707" w:hanging="283"/>
        <w:jc w:val="start"/>
        <w:rPr/>
      </w:pPr>
      <w:r>
        <w:rPr/>
        <w:t xml:space="preserve">zamawianie urządzeń z wyprzedzeniem, </w:t>
      </w:r>
    </w:p>
    <w:p>
      <w:pPr>
        <w:pStyle w:val="Tretekstu"/>
        <w:numPr>
          <w:ilvl w:val="0"/>
          <w:numId w:val="107"/>
        </w:numPr>
        <w:tabs>
          <w:tab w:val="clear" w:pos="709"/>
          <w:tab w:val="left" w:pos="707" w:leader="none"/>
        </w:tabs>
        <w:bidi w:val="0"/>
        <w:spacing w:before="0" w:after="0"/>
        <w:ind w:start="707" w:hanging="283"/>
        <w:jc w:val="start"/>
        <w:rPr/>
      </w:pPr>
      <w:r>
        <w:rPr/>
        <w:t xml:space="preserve">regularna kontrola postępu prac, </w:t>
      </w:r>
    </w:p>
    <w:p>
      <w:pPr>
        <w:pStyle w:val="Tretekstu"/>
        <w:numPr>
          <w:ilvl w:val="0"/>
          <w:numId w:val="107"/>
        </w:numPr>
        <w:tabs>
          <w:tab w:val="clear" w:pos="709"/>
          <w:tab w:val="left" w:pos="707" w:leader="none"/>
        </w:tabs>
        <w:bidi w:val="0"/>
        <w:spacing w:before="0" w:after="0"/>
        <w:ind w:start="707" w:hanging="283"/>
        <w:jc w:val="start"/>
        <w:rPr/>
      </w:pPr>
      <w:r>
        <w:rPr/>
        <w:t xml:space="preserve">ustalenie odpowiedzialności wykonawców, </w:t>
      </w:r>
    </w:p>
    <w:p>
      <w:pPr>
        <w:pStyle w:val="Tretekstu"/>
        <w:numPr>
          <w:ilvl w:val="0"/>
          <w:numId w:val="107"/>
        </w:numPr>
        <w:tabs>
          <w:tab w:val="clear" w:pos="709"/>
          <w:tab w:val="left" w:pos="707" w:leader="none"/>
        </w:tabs>
        <w:bidi w:val="0"/>
        <w:spacing w:before="0" w:after="0"/>
        <w:ind w:start="707" w:hanging="283"/>
        <w:jc w:val="start"/>
        <w:rPr/>
      </w:pPr>
      <w:r>
        <w:rPr/>
        <w:t xml:space="preserve">nieogłaszanie ostatecznej daty otwarcia zbyt wcześnie, </w:t>
      </w:r>
    </w:p>
    <w:p>
      <w:pPr>
        <w:pStyle w:val="Tretekstu"/>
        <w:numPr>
          <w:ilvl w:val="0"/>
          <w:numId w:val="107"/>
        </w:numPr>
        <w:tabs>
          <w:tab w:val="clear" w:pos="709"/>
          <w:tab w:val="left" w:pos="707" w:leader="none"/>
        </w:tabs>
        <w:bidi w:val="0"/>
        <w:ind w:start="707" w:hanging="283"/>
        <w:jc w:val="start"/>
        <w:rPr/>
      </w:pPr>
      <w:r>
        <w:rPr/>
        <w:t xml:space="preserve">pozostawienie rezerwy na dodatkowe prace. </w:t>
      </w:r>
    </w:p>
    <w:p>
      <w:pPr>
        <w:pStyle w:val="Nagwek4"/>
        <w:bidi w:val="0"/>
        <w:jc w:val="start"/>
        <w:rPr/>
      </w:pPr>
      <w:bookmarkStart w:id="145" w:name="__RefHeading___Toc3028_1149712007"/>
      <w:bookmarkEnd w:id="145"/>
      <w:r>
        <w:rPr/>
        <w:t>Plan awaryjny</w:t>
      </w:r>
    </w:p>
    <w:p>
      <w:pPr>
        <w:pStyle w:val="Tretekstu"/>
        <w:bidi w:val="0"/>
        <w:spacing w:lineRule="auto" w:line="276" w:before="0" w:after="140"/>
        <w:jc w:val="start"/>
        <w:rPr/>
      </w:pPr>
      <w:r>
        <w:rPr/>
        <w:t>W przypadku opóźnienia należy:</w:t>
      </w:r>
    </w:p>
    <w:p>
      <w:pPr>
        <w:pStyle w:val="Tretekstu"/>
        <w:numPr>
          <w:ilvl w:val="0"/>
          <w:numId w:val="108"/>
        </w:numPr>
        <w:tabs>
          <w:tab w:val="clear" w:pos="709"/>
          <w:tab w:val="left" w:pos="707" w:leader="none"/>
        </w:tabs>
        <w:bidi w:val="0"/>
        <w:spacing w:before="0" w:after="0"/>
        <w:ind w:start="707" w:hanging="283"/>
        <w:jc w:val="start"/>
        <w:rPr/>
      </w:pPr>
      <w:r>
        <w:rPr/>
        <w:t xml:space="preserve">zaktualizować harmonogram i budżet, </w:t>
      </w:r>
    </w:p>
    <w:p>
      <w:pPr>
        <w:pStyle w:val="Tretekstu"/>
        <w:numPr>
          <w:ilvl w:val="0"/>
          <w:numId w:val="108"/>
        </w:numPr>
        <w:tabs>
          <w:tab w:val="clear" w:pos="709"/>
          <w:tab w:val="left" w:pos="707" w:leader="none"/>
        </w:tabs>
        <w:bidi w:val="0"/>
        <w:spacing w:before="0" w:after="0"/>
        <w:ind w:start="707" w:hanging="283"/>
        <w:jc w:val="start"/>
        <w:rPr/>
      </w:pPr>
      <w:r>
        <w:rPr/>
        <w:t>przesunąć szkolenia oraz kampanię otwarci</w:t>
      </w:r>
      <w:r>
        <w:rPr/>
        <w:t>a</w:t>
      </w:r>
      <w:r>
        <w:rPr/>
        <w:t xml:space="preserve">, </w:t>
      </w:r>
    </w:p>
    <w:p>
      <w:pPr>
        <w:pStyle w:val="Tretekstu"/>
        <w:numPr>
          <w:ilvl w:val="0"/>
          <w:numId w:val="108"/>
        </w:numPr>
        <w:tabs>
          <w:tab w:val="clear" w:pos="709"/>
          <w:tab w:val="left" w:pos="707" w:leader="none"/>
        </w:tabs>
        <w:bidi w:val="0"/>
        <w:spacing w:before="0" w:after="0"/>
        <w:ind w:start="707" w:hanging="283"/>
        <w:jc w:val="start"/>
        <w:rPr/>
      </w:pPr>
      <w:r>
        <w:rPr/>
        <w:t xml:space="preserve">poinformować klientów o nowym terminie, </w:t>
      </w:r>
    </w:p>
    <w:p>
      <w:pPr>
        <w:pStyle w:val="Tretekstu"/>
        <w:numPr>
          <w:ilvl w:val="0"/>
          <w:numId w:val="108"/>
        </w:numPr>
        <w:tabs>
          <w:tab w:val="clear" w:pos="709"/>
          <w:tab w:val="left" w:pos="707" w:leader="none"/>
        </w:tabs>
        <w:bidi w:val="0"/>
        <w:spacing w:before="0" w:after="0"/>
        <w:ind w:start="707" w:hanging="283"/>
        <w:jc w:val="start"/>
        <w:rPr/>
      </w:pPr>
      <w:r>
        <w:rPr/>
        <w:t xml:space="preserve">ustalić, które koszty można czasowo ograniczyć, </w:t>
      </w:r>
    </w:p>
    <w:p>
      <w:pPr>
        <w:pStyle w:val="Tretekstu"/>
        <w:numPr>
          <w:ilvl w:val="0"/>
          <w:numId w:val="108"/>
        </w:numPr>
        <w:tabs>
          <w:tab w:val="clear" w:pos="709"/>
          <w:tab w:val="left" w:pos="707" w:leader="none"/>
        </w:tabs>
        <w:bidi w:val="0"/>
        <w:ind w:start="707" w:hanging="283"/>
        <w:jc w:val="start"/>
        <w:rPr/>
      </w:pPr>
      <w:r>
        <w:rPr/>
        <w:t xml:space="preserve">sprawdzić wpływ opóźnienia na dostawy, zatrudnienie i płynność. </w:t>
      </w:r>
    </w:p>
    <w:p>
      <w:pPr>
        <w:pStyle w:val="Nagwek3"/>
        <w:bidi w:val="0"/>
        <w:jc w:val="start"/>
        <w:rPr/>
      </w:pPr>
      <w:bookmarkStart w:id="146" w:name="__RefHeading___Toc3030_1149712007"/>
      <w:bookmarkEnd w:id="146"/>
      <w:r>
        <w:rPr/>
        <w:t>12. Problemy z płynnością finansową</w:t>
      </w:r>
    </w:p>
    <w:p>
      <w:pPr>
        <w:pStyle w:val="Tretekstu"/>
        <w:bidi w:val="0"/>
        <w:spacing w:lineRule="auto" w:line="276" w:before="0" w:after="140"/>
        <w:jc w:val="start"/>
        <w:rPr/>
      </w:pPr>
      <w:r>
        <w:rPr/>
        <w:t>Restauracja może mieć trudności z regulowaniem zobowiązań nawet wtedy, gdy prognoza roczna pokazuje dodatni wynik.</w:t>
      </w:r>
    </w:p>
    <w:p>
      <w:pPr>
        <w:pStyle w:val="Nagwek4"/>
        <w:bidi w:val="0"/>
        <w:jc w:val="start"/>
        <w:rPr/>
      </w:pPr>
      <w:bookmarkStart w:id="147" w:name="__RefHeading___Toc3032_1149712007"/>
      <w:bookmarkEnd w:id="147"/>
      <w:r>
        <w:rPr/>
        <w:t>Sygnały ostrzegawcze</w:t>
      </w:r>
    </w:p>
    <w:p>
      <w:pPr>
        <w:pStyle w:val="Tretekstu"/>
        <w:numPr>
          <w:ilvl w:val="0"/>
          <w:numId w:val="109"/>
        </w:numPr>
        <w:tabs>
          <w:tab w:val="clear" w:pos="709"/>
          <w:tab w:val="left" w:pos="707" w:leader="none"/>
        </w:tabs>
        <w:bidi w:val="0"/>
        <w:spacing w:before="0" w:after="0"/>
        <w:ind w:start="707" w:hanging="283"/>
        <w:jc w:val="start"/>
        <w:rPr/>
      </w:pPr>
      <w:r>
        <w:rPr/>
        <w:t xml:space="preserve">szybkie zmniejszanie się rezerwy, </w:t>
      </w:r>
    </w:p>
    <w:p>
      <w:pPr>
        <w:pStyle w:val="Tretekstu"/>
        <w:numPr>
          <w:ilvl w:val="0"/>
          <w:numId w:val="109"/>
        </w:numPr>
        <w:tabs>
          <w:tab w:val="clear" w:pos="709"/>
          <w:tab w:val="left" w:pos="707" w:leader="none"/>
        </w:tabs>
        <w:bidi w:val="0"/>
        <w:spacing w:before="0" w:after="0"/>
        <w:ind w:start="707" w:hanging="283"/>
        <w:jc w:val="start"/>
        <w:rPr/>
      </w:pPr>
      <w:r>
        <w:rPr/>
        <w:t xml:space="preserve">opóźnienia w płatnościach, </w:t>
      </w:r>
    </w:p>
    <w:p>
      <w:pPr>
        <w:pStyle w:val="Tretekstu"/>
        <w:numPr>
          <w:ilvl w:val="0"/>
          <w:numId w:val="109"/>
        </w:numPr>
        <w:tabs>
          <w:tab w:val="clear" w:pos="709"/>
          <w:tab w:val="left" w:pos="707" w:leader="none"/>
        </w:tabs>
        <w:bidi w:val="0"/>
        <w:spacing w:before="0" w:after="0"/>
        <w:ind w:start="707" w:hanging="283"/>
        <w:jc w:val="start"/>
        <w:rPr/>
      </w:pPr>
      <w:r>
        <w:rPr/>
        <w:t xml:space="preserve">konieczność finansowania bieżących kosztów środkami przeznaczonymi na inne cele, </w:t>
      </w:r>
    </w:p>
    <w:p>
      <w:pPr>
        <w:pStyle w:val="Tretekstu"/>
        <w:numPr>
          <w:ilvl w:val="0"/>
          <w:numId w:val="109"/>
        </w:numPr>
        <w:tabs>
          <w:tab w:val="clear" w:pos="709"/>
          <w:tab w:val="left" w:pos="707" w:leader="none"/>
        </w:tabs>
        <w:bidi w:val="0"/>
        <w:spacing w:before="0" w:after="0"/>
        <w:ind w:start="707" w:hanging="283"/>
        <w:jc w:val="start"/>
        <w:rPr/>
      </w:pPr>
      <w:r>
        <w:rPr/>
        <w:t xml:space="preserve">sprzedaż poniżej progu rentowności przez kilka miesięcy, </w:t>
      </w:r>
    </w:p>
    <w:p>
      <w:pPr>
        <w:pStyle w:val="Tretekstu"/>
        <w:numPr>
          <w:ilvl w:val="0"/>
          <w:numId w:val="109"/>
        </w:numPr>
        <w:tabs>
          <w:tab w:val="clear" w:pos="709"/>
          <w:tab w:val="left" w:pos="707" w:leader="none"/>
        </w:tabs>
        <w:bidi w:val="0"/>
        <w:ind w:start="707" w:hanging="283"/>
        <w:jc w:val="start"/>
        <w:rPr/>
      </w:pPr>
      <w:r>
        <w:rPr/>
        <w:t xml:space="preserve">wzrost kosztów bez odpowiedniej korekty cen. </w:t>
      </w:r>
    </w:p>
    <w:p>
      <w:pPr>
        <w:pStyle w:val="Nagwek4"/>
        <w:bidi w:val="0"/>
        <w:jc w:val="start"/>
        <w:rPr/>
      </w:pPr>
      <w:bookmarkStart w:id="148" w:name="__RefHeading___Toc3034_1149712007"/>
      <w:bookmarkEnd w:id="148"/>
      <w:r>
        <w:rPr/>
        <w:t>Plan awaryjny</w:t>
      </w:r>
    </w:p>
    <w:p>
      <w:pPr>
        <w:pStyle w:val="Tretekstu"/>
        <w:numPr>
          <w:ilvl w:val="0"/>
          <w:numId w:val="110"/>
        </w:numPr>
        <w:tabs>
          <w:tab w:val="clear" w:pos="709"/>
          <w:tab w:val="left" w:pos="707" w:leader="none"/>
        </w:tabs>
        <w:bidi w:val="0"/>
        <w:spacing w:before="0" w:after="0"/>
        <w:ind w:start="707" w:hanging="283"/>
        <w:jc w:val="start"/>
        <w:rPr/>
      </w:pPr>
      <w:r>
        <w:rPr/>
        <w:t xml:space="preserve">przygotowanie tygodniowej prognozy wpływów i wydatków, </w:t>
      </w:r>
    </w:p>
    <w:p>
      <w:pPr>
        <w:pStyle w:val="Tretekstu"/>
        <w:numPr>
          <w:ilvl w:val="0"/>
          <w:numId w:val="110"/>
        </w:numPr>
        <w:tabs>
          <w:tab w:val="clear" w:pos="709"/>
          <w:tab w:val="left" w:pos="707" w:leader="none"/>
        </w:tabs>
        <w:bidi w:val="0"/>
        <w:spacing w:before="0" w:after="0"/>
        <w:ind w:start="707" w:hanging="283"/>
        <w:jc w:val="start"/>
        <w:rPr/>
      </w:pPr>
      <w:r>
        <w:rPr/>
        <w:t xml:space="preserve">wstrzymanie zakupów, które nie są niezbędne, </w:t>
      </w:r>
    </w:p>
    <w:p>
      <w:pPr>
        <w:pStyle w:val="Tretekstu"/>
        <w:numPr>
          <w:ilvl w:val="0"/>
          <w:numId w:val="110"/>
        </w:numPr>
        <w:tabs>
          <w:tab w:val="clear" w:pos="709"/>
          <w:tab w:val="left" w:pos="707" w:leader="none"/>
        </w:tabs>
        <w:bidi w:val="0"/>
        <w:spacing w:before="0" w:after="0"/>
        <w:ind w:start="707" w:hanging="283"/>
        <w:jc w:val="start"/>
        <w:rPr/>
      </w:pPr>
      <w:r>
        <w:rPr/>
        <w:t xml:space="preserve">ograniczenie nierentownych działań marketingowych, </w:t>
      </w:r>
    </w:p>
    <w:p>
      <w:pPr>
        <w:pStyle w:val="Tretekstu"/>
        <w:numPr>
          <w:ilvl w:val="0"/>
          <w:numId w:val="110"/>
        </w:numPr>
        <w:tabs>
          <w:tab w:val="clear" w:pos="709"/>
          <w:tab w:val="left" w:pos="707" w:leader="none"/>
        </w:tabs>
        <w:bidi w:val="0"/>
        <w:spacing w:before="0" w:after="0"/>
        <w:ind w:start="707" w:hanging="283"/>
        <w:jc w:val="start"/>
        <w:rPr/>
      </w:pPr>
      <w:r>
        <w:rPr/>
        <w:t xml:space="preserve">renegocjowanie terminów płatności, </w:t>
      </w:r>
    </w:p>
    <w:p>
      <w:pPr>
        <w:pStyle w:val="Tretekstu"/>
        <w:numPr>
          <w:ilvl w:val="0"/>
          <w:numId w:val="110"/>
        </w:numPr>
        <w:tabs>
          <w:tab w:val="clear" w:pos="709"/>
          <w:tab w:val="left" w:pos="707" w:leader="none"/>
        </w:tabs>
        <w:bidi w:val="0"/>
        <w:spacing w:before="0" w:after="0"/>
        <w:ind w:start="707" w:hanging="283"/>
        <w:jc w:val="start"/>
        <w:rPr/>
      </w:pPr>
      <w:r>
        <w:rPr/>
        <w:t xml:space="preserve">sprzedaż lub rezygnacja z nieużywanego wyposażenia, </w:t>
      </w:r>
    </w:p>
    <w:p>
      <w:pPr>
        <w:pStyle w:val="Tretekstu"/>
        <w:numPr>
          <w:ilvl w:val="0"/>
          <w:numId w:val="110"/>
        </w:numPr>
        <w:tabs>
          <w:tab w:val="clear" w:pos="709"/>
          <w:tab w:val="left" w:pos="707" w:leader="none"/>
        </w:tabs>
        <w:bidi w:val="0"/>
        <w:spacing w:before="0" w:after="0"/>
        <w:ind w:start="707" w:hanging="283"/>
        <w:jc w:val="start"/>
        <w:rPr/>
      </w:pPr>
      <w:r>
        <w:rPr/>
        <w:t xml:space="preserve">skrócenie menu i zmniejszenie zapasów, </w:t>
      </w:r>
    </w:p>
    <w:p>
      <w:pPr>
        <w:pStyle w:val="Tretekstu"/>
        <w:numPr>
          <w:ilvl w:val="0"/>
          <w:numId w:val="110"/>
        </w:numPr>
        <w:tabs>
          <w:tab w:val="clear" w:pos="709"/>
          <w:tab w:val="left" w:pos="707" w:leader="none"/>
        </w:tabs>
        <w:bidi w:val="0"/>
        <w:ind w:start="707" w:hanging="283"/>
        <w:jc w:val="start"/>
        <w:rPr/>
      </w:pPr>
      <w:r>
        <w:rPr/>
        <w:t xml:space="preserve">analiza możliwości pozyskania dodatkowego kapitału. </w:t>
      </w:r>
    </w:p>
    <w:p>
      <w:pPr>
        <w:pStyle w:val="Tretekstu"/>
        <w:bidi w:val="0"/>
        <w:jc w:val="start"/>
        <w:rPr/>
      </w:pPr>
      <w:r>
        <w:rPr/>
        <w:t>Dodatkowe finansowanie nie powinno służyć wyłącznie do odsuwania problemu. Przed pozyskaniem środków trzeba ustalić, czy restauracja ma realną możliwość osiągnięcia rentowności po wprowadzeniu zmian.</w:t>
      </w:r>
    </w:p>
    <w:p>
      <w:pPr>
        <w:pStyle w:val="Nagwek3"/>
        <w:bidi w:val="0"/>
        <w:jc w:val="start"/>
        <w:rPr/>
      </w:pPr>
      <w:bookmarkStart w:id="149" w:name="__RefHeading___Toc3036_1149712007"/>
      <w:bookmarkEnd w:id="149"/>
      <w:r>
        <w:rPr/>
        <w:t>13. Progi wymagające natychmiastowej reakcji</w:t>
      </w:r>
    </w:p>
    <w:p>
      <w:pPr>
        <w:pStyle w:val="Tretekstu"/>
        <w:bidi w:val="0"/>
        <w:spacing w:lineRule="auto" w:line="276" w:before="0" w:after="140"/>
        <w:jc w:val="start"/>
        <w:rPr/>
      </w:pPr>
      <w:r>
        <w:rPr/>
        <w:t>Właściciel powinien rozpocząć szczegółową analizę i przygotować plan naprawczy, jeżeli wystąpi przynajmniej jeden z następujących warunków:</w:t>
      </w:r>
    </w:p>
    <w:tbl>
      <w:tblPr>
        <w:tblW w:w="9469" w:type="dxa"/>
        <w:jc w:val="start"/>
        <w:tblInd w:w="0" w:type="dxa"/>
        <w:tblLayout w:type="fixed"/>
        <w:tblCellMar>
          <w:top w:w="28" w:type="dxa"/>
          <w:start w:w="28" w:type="dxa"/>
          <w:bottom w:w="28" w:type="dxa"/>
          <w:end w:w="28" w:type="dxa"/>
        </w:tblCellMar>
      </w:tblPr>
      <w:tblGrid>
        <w:gridCol w:w="2162"/>
        <w:gridCol w:w="7307"/>
      </w:tblGrid>
      <w:tr>
        <w:trPr>
          <w:tblHeader w:val="true"/>
        </w:trPr>
        <w:tc>
          <w:tcPr>
            <w:tcW w:w="2162" w:type="dxa"/>
            <w:tcBorders/>
            <w:vAlign w:val="center"/>
          </w:tcPr>
          <w:p>
            <w:pPr>
              <w:pStyle w:val="Nagwektabeli"/>
              <w:suppressLineNumbers/>
              <w:bidi w:val="0"/>
              <w:jc w:val="center"/>
              <w:rPr/>
            </w:pPr>
            <w:r>
              <w:rPr/>
              <w:t>Obszar</w:t>
            </w:r>
          </w:p>
        </w:tc>
        <w:tc>
          <w:tcPr>
            <w:tcW w:w="7307" w:type="dxa"/>
            <w:tcBorders/>
            <w:vAlign w:val="center"/>
          </w:tcPr>
          <w:p>
            <w:pPr>
              <w:pStyle w:val="Nagwektabeli"/>
              <w:suppressLineNumbers/>
              <w:bidi w:val="0"/>
              <w:jc w:val="center"/>
              <w:rPr/>
            </w:pPr>
            <w:r>
              <w:rPr/>
              <w:t>Próg ostrzegawczy</w:t>
            </w:r>
          </w:p>
        </w:tc>
      </w:tr>
      <w:tr>
        <w:trPr/>
        <w:tc>
          <w:tcPr>
            <w:tcW w:w="2162" w:type="dxa"/>
            <w:tcBorders/>
            <w:vAlign w:val="center"/>
          </w:tcPr>
          <w:p>
            <w:pPr>
              <w:pStyle w:val="Zawartotabeli"/>
              <w:widowControl w:val="false"/>
              <w:suppressLineNumbers/>
              <w:bidi w:val="0"/>
              <w:jc w:val="start"/>
              <w:rPr/>
            </w:pPr>
            <w:r>
              <w:rPr/>
              <w:t>Przychód</w:t>
            </w:r>
          </w:p>
        </w:tc>
        <w:tc>
          <w:tcPr>
            <w:tcW w:w="7307" w:type="dxa"/>
            <w:tcBorders/>
            <w:vAlign w:val="center"/>
          </w:tcPr>
          <w:p>
            <w:pPr>
              <w:pStyle w:val="Zawartotabeli"/>
              <w:widowControl w:val="false"/>
              <w:suppressLineNumbers/>
              <w:bidi w:val="0"/>
              <w:jc w:val="start"/>
              <w:rPr/>
            </w:pPr>
            <w:r>
              <w:rPr/>
              <w:t>wynik niższy od planu o ponad 10% przez dwa miesiące</w:t>
            </w:r>
          </w:p>
        </w:tc>
      </w:tr>
      <w:tr>
        <w:trPr/>
        <w:tc>
          <w:tcPr>
            <w:tcW w:w="2162" w:type="dxa"/>
            <w:tcBorders/>
            <w:vAlign w:val="center"/>
          </w:tcPr>
          <w:p>
            <w:pPr>
              <w:pStyle w:val="Zawartotabeli"/>
              <w:widowControl w:val="false"/>
              <w:suppressLineNumbers/>
              <w:bidi w:val="0"/>
              <w:jc w:val="start"/>
              <w:rPr/>
            </w:pPr>
            <w:r>
              <w:rPr/>
              <w:t>Próg rentowności</w:t>
            </w:r>
          </w:p>
        </w:tc>
        <w:tc>
          <w:tcPr>
            <w:tcW w:w="7307" w:type="dxa"/>
            <w:tcBorders/>
            <w:vAlign w:val="center"/>
          </w:tcPr>
          <w:p>
            <w:pPr>
              <w:pStyle w:val="Zawartotabeli"/>
              <w:widowControl w:val="false"/>
              <w:suppressLineNumbers/>
              <w:bidi w:val="0"/>
              <w:jc w:val="start"/>
              <w:rPr/>
            </w:pPr>
            <w:r>
              <w:rPr/>
              <w:t>sprzedaż poniżej progu przez trzy kolejne miesiące</w:t>
            </w:r>
          </w:p>
        </w:tc>
      </w:tr>
      <w:tr>
        <w:trPr/>
        <w:tc>
          <w:tcPr>
            <w:tcW w:w="2162" w:type="dxa"/>
            <w:tcBorders/>
            <w:vAlign w:val="center"/>
          </w:tcPr>
          <w:p>
            <w:pPr>
              <w:pStyle w:val="Zawartotabeli"/>
              <w:widowControl w:val="false"/>
              <w:suppressLineNumbers/>
              <w:bidi w:val="0"/>
              <w:jc w:val="start"/>
              <w:rPr/>
            </w:pPr>
            <w:r>
              <w:rPr/>
              <w:t>Koszty zmienne</w:t>
            </w:r>
          </w:p>
        </w:tc>
        <w:tc>
          <w:tcPr>
            <w:tcW w:w="7307" w:type="dxa"/>
            <w:tcBorders/>
            <w:vAlign w:val="center"/>
          </w:tcPr>
          <w:p>
            <w:pPr>
              <w:pStyle w:val="Zawartotabeli"/>
              <w:widowControl w:val="false"/>
              <w:suppressLineNumbers/>
              <w:bidi w:val="0"/>
              <w:jc w:val="start"/>
              <w:rPr/>
            </w:pPr>
            <w:r>
              <w:rPr/>
              <w:t>poziom wyższy niż 42% przychodu przez dwa miesiące</w:t>
            </w:r>
          </w:p>
        </w:tc>
      </w:tr>
      <w:tr>
        <w:trPr/>
        <w:tc>
          <w:tcPr>
            <w:tcW w:w="2162" w:type="dxa"/>
            <w:tcBorders/>
            <w:vAlign w:val="center"/>
          </w:tcPr>
          <w:p>
            <w:pPr>
              <w:pStyle w:val="Zawartotabeli"/>
              <w:widowControl w:val="false"/>
              <w:suppressLineNumbers/>
              <w:bidi w:val="0"/>
              <w:jc w:val="start"/>
              <w:rPr/>
            </w:pPr>
            <w:r>
              <w:rPr/>
              <w:t>Średnie zamówienie</w:t>
            </w:r>
          </w:p>
        </w:tc>
        <w:tc>
          <w:tcPr>
            <w:tcW w:w="7307" w:type="dxa"/>
            <w:tcBorders/>
            <w:vAlign w:val="center"/>
          </w:tcPr>
          <w:p>
            <w:pPr>
              <w:pStyle w:val="Zawartotabeli"/>
              <w:widowControl w:val="false"/>
              <w:suppressLineNumbers/>
              <w:bidi w:val="0"/>
              <w:jc w:val="start"/>
              <w:rPr/>
            </w:pPr>
            <w:r>
              <w:rPr/>
              <w:t>wartość poniżej 47 zł przez dwa miesiące</w:t>
            </w:r>
          </w:p>
        </w:tc>
      </w:tr>
      <w:tr>
        <w:trPr/>
        <w:tc>
          <w:tcPr>
            <w:tcW w:w="2162" w:type="dxa"/>
            <w:tcBorders/>
            <w:vAlign w:val="center"/>
          </w:tcPr>
          <w:p>
            <w:pPr>
              <w:pStyle w:val="Zawartotabeli"/>
              <w:widowControl w:val="false"/>
              <w:suppressLineNumbers/>
              <w:bidi w:val="0"/>
              <w:jc w:val="start"/>
              <w:rPr/>
            </w:pPr>
            <w:r>
              <w:rPr/>
              <w:t>Koszt zespołu</w:t>
            </w:r>
          </w:p>
        </w:tc>
        <w:tc>
          <w:tcPr>
            <w:tcW w:w="7307" w:type="dxa"/>
            <w:tcBorders/>
            <w:vAlign w:val="center"/>
          </w:tcPr>
          <w:p>
            <w:pPr>
              <w:pStyle w:val="Zawartotabeli"/>
              <w:widowControl w:val="false"/>
              <w:suppressLineNumbers/>
              <w:bidi w:val="0"/>
              <w:jc w:val="start"/>
              <w:rPr/>
            </w:pPr>
            <w:r>
              <w:rPr/>
              <w:t>trwały wzrost bez odpowiadającego wzrostu sprzedaży</w:t>
            </w:r>
          </w:p>
        </w:tc>
      </w:tr>
      <w:tr>
        <w:trPr/>
        <w:tc>
          <w:tcPr>
            <w:tcW w:w="2162" w:type="dxa"/>
            <w:tcBorders/>
            <w:vAlign w:val="center"/>
          </w:tcPr>
          <w:p>
            <w:pPr>
              <w:pStyle w:val="Zawartotabeli"/>
              <w:widowControl w:val="false"/>
              <w:suppressLineNumbers/>
              <w:bidi w:val="0"/>
              <w:jc w:val="start"/>
              <w:rPr/>
            </w:pPr>
            <w:r>
              <w:rPr/>
              <w:t>Rezerwa</w:t>
            </w:r>
          </w:p>
        </w:tc>
        <w:tc>
          <w:tcPr>
            <w:tcW w:w="7307" w:type="dxa"/>
            <w:tcBorders/>
            <w:vAlign w:val="center"/>
          </w:tcPr>
          <w:p>
            <w:pPr>
              <w:pStyle w:val="Zawartotabeli"/>
              <w:widowControl w:val="false"/>
              <w:suppressLineNumbers/>
              <w:bidi w:val="0"/>
              <w:jc w:val="start"/>
              <w:rPr/>
            </w:pPr>
            <w:r>
              <w:rPr/>
              <w:t>wykorzystanie ponad połowy środków przed końcem pierwszego półrocza</w:t>
            </w:r>
          </w:p>
        </w:tc>
      </w:tr>
      <w:tr>
        <w:trPr/>
        <w:tc>
          <w:tcPr>
            <w:tcW w:w="2162" w:type="dxa"/>
            <w:tcBorders/>
            <w:vAlign w:val="center"/>
          </w:tcPr>
          <w:p>
            <w:pPr>
              <w:pStyle w:val="Zawartotabeli"/>
              <w:widowControl w:val="false"/>
              <w:suppressLineNumbers/>
              <w:bidi w:val="0"/>
              <w:jc w:val="start"/>
              <w:rPr/>
            </w:pPr>
            <w:r>
              <w:rPr/>
              <w:t>Reklamacje</w:t>
            </w:r>
          </w:p>
        </w:tc>
        <w:tc>
          <w:tcPr>
            <w:tcW w:w="7307" w:type="dxa"/>
            <w:tcBorders/>
            <w:vAlign w:val="center"/>
          </w:tcPr>
          <w:p>
            <w:pPr>
              <w:pStyle w:val="Zawartotabeli"/>
              <w:widowControl w:val="false"/>
              <w:suppressLineNumbers/>
              <w:bidi w:val="0"/>
              <w:jc w:val="start"/>
              <w:rPr/>
            </w:pPr>
            <w:r>
              <w:rPr/>
              <w:t>powtarzające się problemy dotyczące tego samego procesu</w:t>
            </w:r>
          </w:p>
        </w:tc>
      </w:tr>
      <w:tr>
        <w:trPr/>
        <w:tc>
          <w:tcPr>
            <w:tcW w:w="2162" w:type="dxa"/>
            <w:tcBorders/>
            <w:vAlign w:val="center"/>
          </w:tcPr>
          <w:p>
            <w:pPr>
              <w:pStyle w:val="Zawartotabeli"/>
              <w:widowControl w:val="false"/>
              <w:suppressLineNumbers/>
              <w:bidi w:val="0"/>
              <w:jc w:val="start"/>
              <w:rPr/>
            </w:pPr>
            <w:r>
              <w:rPr/>
              <w:t>Realizacja zamówień</w:t>
            </w:r>
          </w:p>
        </w:tc>
        <w:tc>
          <w:tcPr>
            <w:tcW w:w="7307" w:type="dxa"/>
            <w:tcBorders/>
            <w:vAlign w:val="center"/>
          </w:tcPr>
          <w:p>
            <w:pPr>
              <w:pStyle w:val="Zawartotabeli"/>
              <w:widowControl w:val="false"/>
              <w:suppressLineNumbers/>
              <w:bidi w:val="0"/>
              <w:jc w:val="start"/>
              <w:rPr/>
            </w:pPr>
            <w:r>
              <w:rPr/>
              <w:t>regularne opóźnienia w godzinach największej sprzedaży</w:t>
            </w:r>
          </w:p>
        </w:tc>
      </w:tr>
    </w:tbl>
    <w:p>
      <w:pPr>
        <w:pStyle w:val="Tretekstu"/>
        <w:bidi w:val="0"/>
        <w:spacing w:lineRule="auto" w:line="276" w:before="0" w:after="140"/>
        <w:jc w:val="start"/>
        <w:rPr/>
      </w:pPr>
      <w:r>
        <w:rPr/>
        <w:t>Przekroczenie progu nie oznacza automatycznie zamknięcia restauracji. Jest jednak sygnałem, że nie należy czekać na zakończenie kwartału lub roku z podjęciem działań.</w:t>
      </w:r>
    </w:p>
    <w:p>
      <w:pPr>
        <w:pStyle w:val="Nagwek3"/>
        <w:bidi w:val="0"/>
        <w:jc w:val="start"/>
        <w:rPr/>
      </w:pPr>
      <w:bookmarkStart w:id="150" w:name="__RefHeading___Toc3038_1149712007"/>
      <w:bookmarkEnd w:id="150"/>
      <w:r>
        <w:rPr/>
        <w:t>14. Odpowiedzialność za reagowanie</w:t>
      </w:r>
    </w:p>
    <w:p>
      <w:pPr>
        <w:pStyle w:val="Tretekstu"/>
        <w:bidi w:val="0"/>
        <w:spacing w:lineRule="auto" w:line="276" w:before="0" w:after="140"/>
        <w:jc w:val="start"/>
        <w:rPr/>
      </w:pPr>
      <w:r>
        <w:rPr/>
        <w:t>Za regularną kontrolę ryzyka będzie odpowiadać właściciel, przy współpracy z szefem kuchni i osobami prowadzącymi zmiany.</w:t>
      </w:r>
    </w:p>
    <w:p>
      <w:pPr>
        <w:pStyle w:val="Tretekstu"/>
        <w:bidi w:val="0"/>
        <w:spacing w:lineRule="auto" w:line="276" w:before="0" w:after="140"/>
        <w:jc w:val="start"/>
        <w:rPr/>
      </w:pPr>
      <w:r>
        <w:rPr/>
        <w:t>Podział odpowiedzialności:</w:t>
      </w:r>
    </w:p>
    <w:p>
      <w:pPr>
        <w:pStyle w:val="Tretekstu"/>
        <w:numPr>
          <w:ilvl w:val="0"/>
          <w:numId w:val="111"/>
        </w:numPr>
        <w:tabs>
          <w:tab w:val="clear" w:pos="709"/>
          <w:tab w:val="left" w:pos="707" w:leader="none"/>
        </w:tabs>
        <w:bidi w:val="0"/>
        <w:spacing w:before="0" w:after="0"/>
        <w:ind w:start="707" w:hanging="283"/>
        <w:jc w:val="start"/>
        <w:rPr/>
      </w:pPr>
      <w:r>
        <w:rPr/>
        <w:t xml:space="preserve">właściciel – sprzedaż, koszty, płynność, marketing i dostawcy, </w:t>
      </w:r>
    </w:p>
    <w:p>
      <w:pPr>
        <w:pStyle w:val="Tretekstu"/>
        <w:numPr>
          <w:ilvl w:val="0"/>
          <w:numId w:val="111"/>
        </w:numPr>
        <w:tabs>
          <w:tab w:val="clear" w:pos="709"/>
          <w:tab w:val="left" w:pos="707" w:leader="none"/>
        </w:tabs>
        <w:bidi w:val="0"/>
        <w:spacing w:before="0" w:after="0"/>
        <w:ind w:start="707" w:hanging="283"/>
        <w:jc w:val="start"/>
        <w:rPr/>
      </w:pPr>
      <w:r>
        <w:rPr/>
        <w:t xml:space="preserve">szef kuchni – jakość, koszt produktów, straty i organizacja kuchni, </w:t>
      </w:r>
    </w:p>
    <w:p>
      <w:pPr>
        <w:pStyle w:val="Tretekstu"/>
        <w:numPr>
          <w:ilvl w:val="0"/>
          <w:numId w:val="111"/>
        </w:numPr>
        <w:tabs>
          <w:tab w:val="clear" w:pos="709"/>
          <w:tab w:val="left" w:pos="707" w:leader="none"/>
        </w:tabs>
        <w:bidi w:val="0"/>
        <w:spacing w:before="0" w:after="0"/>
        <w:ind w:start="707" w:hanging="283"/>
        <w:jc w:val="start"/>
        <w:rPr/>
      </w:pPr>
      <w:r>
        <w:rPr/>
        <w:t xml:space="preserve">osoba odpowiedzialna za salę – obsługa, reklamacje i czas realizacji, </w:t>
      </w:r>
    </w:p>
    <w:p>
      <w:pPr>
        <w:pStyle w:val="Tretekstu"/>
        <w:numPr>
          <w:ilvl w:val="0"/>
          <w:numId w:val="111"/>
        </w:numPr>
        <w:tabs>
          <w:tab w:val="clear" w:pos="709"/>
          <w:tab w:val="left" w:pos="707" w:leader="none"/>
        </w:tabs>
        <w:bidi w:val="0"/>
        <w:ind w:start="707" w:hanging="283"/>
        <w:jc w:val="start"/>
        <w:rPr/>
      </w:pPr>
      <w:r>
        <w:rPr/>
        <w:t xml:space="preserve">księgowość – kontrola zobowiązań, rozliczeń oraz wyników finansowych. </w:t>
      </w:r>
    </w:p>
    <w:p>
      <w:pPr>
        <w:pStyle w:val="Tretekstu"/>
        <w:bidi w:val="0"/>
        <w:jc w:val="start"/>
        <w:rPr/>
      </w:pPr>
      <w:r>
        <w:rPr/>
        <w:t>Najważniejsze wskaźniki będą analizowane co miesiąc. Natomiast informacje o sprzedaży, czasie obsługi, reklamacjach i obciążeniu zespołu powinny być sprawdzane na bieżąco.</w:t>
      </w:r>
    </w:p>
    <w:p>
      <w:pPr>
        <w:pStyle w:val="Nagwek3"/>
        <w:bidi w:val="0"/>
        <w:jc w:val="start"/>
        <w:rPr/>
      </w:pPr>
      <w:bookmarkStart w:id="151" w:name="__RefHeading___Toc3040_1149712007"/>
      <w:bookmarkEnd w:id="151"/>
      <w:r>
        <w:rPr/>
        <w:t>15. Podsumowanie planu awaryjnego</w:t>
      </w:r>
    </w:p>
    <w:p>
      <w:pPr>
        <w:pStyle w:val="Tretekstu"/>
        <w:bidi w:val="0"/>
        <w:spacing w:lineRule="auto" w:line="276" w:before="0" w:after="140"/>
        <w:jc w:val="start"/>
        <w:rPr/>
      </w:pPr>
      <w:r>
        <w:rPr/>
        <w:t>Największym ryzykiem dla „Zielonego Talerza” jest połączenie sprzedaży niższej od prognozy z wysokimi kosztami stałymi. Dlatego restauracja musi szybko reagować na brak wzrostu liczby zamówień, zbyt niski średni rachunek oraz rosnące koszty produktów i pracy.</w:t>
      </w:r>
    </w:p>
    <w:p>
      <w:pPr>
        <w:pStyle w:val="Tretekstu"/>
        <w:bidi w:val="0"/>
        <w:spacing w:lineRule="auto" w:line="276" w:before="0" w:after="140"/>
        <w:jc w:val="start"/>
        <w:rPr/>
      </w:pPr>
      <w:r>
        <w:rPr/>
        <w:t>Plan awaryjny opiera się na czterech zasadach:</w:t>
      </w:r>
    </w:p>
    <w:p>
      <w:pPr>
        <w:pStyle w:val="Tretekstu"/>
        <w:numPr>
          <w:ilvl w:val="0"/>
          <w:numId w:val="112"/>
        </w:numPr>
        <w:tabs>
          <w:tab w:val="clear" w:pos="709"/>
          <w:tab w:val="left" w:pos="707" w:leader="none"/>
        </w:tabs>
        <w:bidi w:val="0"/>
        <w:spacing w:before="0" w:after="0"/>
        <w:ind w:start="707" w:hanging="283"/>
        <w:jc w:val="start"/>
        <w:rPr/>
      </w:pPr>
      <w:r>
        <w:rPr/>
        <w:t xml:space="preserve">regularnym mierzeniu wyników, </w:t>
      </w:r>
    </w:p>
    <w:p>
      <w:pPr>
        <w:pStyle w:val="Tretekstu"/>
        <w:numPr>
          <w:ilvl w:val="0"/>
          <w:numId w:val="112"/>
        </w:numPr>
        <w:tabs>
          <w:tab w:val="clear" w:pos="709"/>
          <w:tab w:val="left" w:pos="707" w:leader="none"/>
        </w:tabs>
        <w:bidi w:val="0"/>
        <w:spacing w:before="0" w:after="0"/>
        <w:ind w:start="707" w:hanging="283"/>
        <w:jc w:val="start"/>
        <w:rPr/>
      </w:pPr>
      <w:r>
        <w:rPr/>
        <w:t xml:space="preserve">reagowaniu po przekroczeniu ustalonych progów, </w:t>
      </w:r>
    </w:p>
    <w:p>
      <w:pPr>
        <w:pStyle w:val="Tretekstu"/>
        <w:numPr>
          <w:ilvl w:val="0"/>
          <w:numId w:val="112"/>
        </w:numPr>
        <w:tabs>
          <w:tab w:val="clear" w:pos="709"/>
          <w:tab w:val="left" w:pos="707" w:leader="none"/>
        </w:tabs>
        <w:bidi w:val="0"/>
        <w:spacing w:before="0" w:after="0"/>
        <w:ind w:start="707" w:hanging="283"/>
        <w:jc w:val="start"/>
        <w:rPr/>
      </w:pPr>
      <w:r>
        <w:rPr/>
        <w:t xml:space="preserve">ograniczaniu kosztów bez obniżania bezpieczeństwa i podstawowej jakości, </w:t>
      </w:r>
    </w:p>
    <w:p>
      <w:pPr>
        <w:pStyle w:val="Tretekstu"/>
        <w:numPr>
          <w:ilvl w:val="0"/>
          <w:numId w:val="112"/>
        </w:numPr>
        <w:tabs>
          <w:tab w:val="clear" w:pos="709"/>
          <w:tab w:val="left" w:pos="707" w:leader="none"/>
        </w:tabs>
        <w:bidi w:val="0"/>
        <w:ind w:start="707" w:hanging="283"/>
        <w:jc w:val="start"/>
        <w:rPr/>
      </w:pPr>
      <w:r>
        <w:rPr/>
        <w:t xml:space="preserve">dostosowywaniu oferty oraz organizacji na podstawie rzeczywistych danych. </w:t>
      </w:r>
    </w:p>
    <w:p>
      <w:pPr>
        <w:pStyle w:val="Tretekstu"/>
        <w:bidi w:val="0"/>
        <w:jc w:val="start"/>
        <w:rPr/>
      </w:pPr>
      <w:r>
        <w:rPr/>
        <w:t>Dzięki temu działania naprawcze nie będą podejmowane dopiero wtedy, gdy restauracja wykorzysta całą rezerwę finansową.</w:t>
      </w:r>
    </w:p>
    <w:p>
      <w:pPr>
        <w:pStyle w:val="Nagwek2"/>
        <w:bidi w:val="0"/>
        <w:jc w:val="start"/>
        <w:rPr/>
      </w:pPr>
      <w:bookmarkStart w:id="152" w:name="__RefHeading___Toc3042_1149712007"/>
      <w:bookmarkEnd w:id="152"/>
      <w:r>
        <w:rPr/>
        <w:t>Harmonogram otwarcia i rozwoju restauracji „Zielony Talerz”</w:t>
      </w:r>
    </w:p>
    <w:p>
      <w:pPr>
        <w:pStyle w:val="Tretekstu"/>
        <w:bidi w:val="0"/>
        <w:spacing w:lineRule="auto" w:line="276" w:before="0" w:after="140"/>
        <w:jc w:val="start"/>
        <w:rPr/>
      </w:pPr>
      <w:r>
        <w:rPr/>
        <w:t>Harmonogram obejmuje przygotowanie lokalu, uruchomienie sprzedaży oraz rozwój restauracji w pierwszym roku działalności. Poszczególne etapy są ze sobą powiązane, dlatego opóźnienie remontu, dostawy wyposażenia albo rekrutacji może przesunąć kolejne działania.</w:t>
      </w:r>
    </w:p>
    <w:p>
      <w:pPr>
        <w:pStyle w:val="Tretekstu"/>
        <w:bidi w:val="0"/>
        <w:spacing w:lineRule="auto" w:line="276" w:before="0" w:after="140"/>
        <w:jc w:val="start"/>
        <w:rPr/>
      </w:pPr>
      <w:r>
        <w:rPr/>
        <w:t>Za koordynację całego projektu będzie odpowiadać właściciel. Natomiast zadania dotyczące kuchni, menu i organizacji produkcji zostaną przygotowane wspólnie z szefem kuchni.</w:t>
      </w:r>
    </w:p>
    <w:p>
      <w:pPr>
        <w:pStyle w:val="Nagwek3"/>
        <w:bidi w:val="0"/>
        <w:jc w:val="start"/>
        <w:rPr/>
      </w:pPr>
      <w:bookmarkStart w:id="153" w:name="__RefHeading___Toc3044_1149712007"/>
      <w:bookmarkEnd w:id="153"/>
      <w:r>
        <w:rPr/>
        <w:t>Etap 1: wybór lokalu i przygotowanie projektu</w:t>
      </w:r>
    </w:p>
    <w:p>
      <w:pPr>
        <w:pStyle w:val="Tretekstu"/>
        <w:bidi w:val="0"/>
        <w:spacing w:lineRule="auto" w:line="276" w:before="0" w:after="140"/>
        <w:jc w:val="start"/>
        <w:rPr/>
      </w:pPr>
      <w:r>
        <w:rPr>
          <w:rStyle w:val="Mocnewyrnione"/>
        </w:rPr>
        <w:t>Termin: miesiąc -4</w:t>
      </w:r>
    </w:p>
    <w:p>
      <w:pPr>
        <w:pStyle w:val="Tretekstu"/>
        <w:bidi w:val="0"/>
        <w:spacing w:lineRule="auto" w:line="276" w:before="0" w:after="140"/>
        <w:jc w:val="start"/>
        <w:rPr/>
      </w:pPr>
      <w:r>
        <w:rPr/>
        <w:t>Najważniejszym celem pierwszego etapu jest potwierdzenie, że wybrany lokal może zostać wykorzystany zgodnie z planowaną koncepcją restauracji.</w:t>
      </w:r>
    </w:p>
    <w:p>
      <w:pPr>
        <w:pStyle w:val="Tretekstu"/>
        <w:bidi w:val="0"/>
        <w:spacing w:lineRule="auto" w:line="276" w:before="0" w:after="140"/>
        <w:jc w:val="start"/>
        <w:rPr/>
      </w:pPr>
      <w:r>
        <w:rPr/>
        <w:t>Planowane działania:</w:t>
      </w:r>
    </w:p>
    <w:p>
      <w:pPr>
        <w:pStyle w:val="Tretekstu"/>
        <w:numPr>
          <w:ilvl w:val="0"/>
          <w:numId w:val="113"/>
        </w:numPr>
        <w:tabs>
          <w:tab w:val="clear" w:pos="709"/>
          <w:tab w:val="left" w:pos="707" w:leader="none"/>
        </w:tabs>
        <w:bidi w:val="0"/>
        <w:spacing w:before="0" w:after="0"/>
        <w:ind w:start="707" w:hanging="283"/>
        <w:jc w:val="start"/>
        <w:rPr/>
      </w:pPr>
      <w:r>
        <w:rPr/>
        <w:t xml:space="preserve">ostateczna ocena lokalizacji, </w:t>
      </w:r>
    </w:p>
    <w:p>
      <w:pPr>
        <w:pStyle w:val="Tretekstu"/>
        <w:numPr>
          <w:ilvl w:val="0"/>
          <w:numId w:val="113"/>
        </w:numPr>
        <w:tabs>
          <w:tab w:val="clear" w:pos="709"/>
          <w:tab w:val="left" w:pos="707" w:leader="none"/>
        </w:tabs>
        <w:bidi w:val="0"/>
        <w:spacing w:before="0" w:after="0"/>
        <w:ind w:start="707" w:hanging="283"/>
        <w:jc w:val="start"/>
        <w:rPr/>
      </w:pPr>
      <w:r>
        <w:rPr/>
        <w:t xml:space="preserve">sprawdzenie warunków technicznych lokalu, </w:t>
      </w:r>
    </w:p>
    <w:p>
      <w:pPr>
        <w:pStyle w:val="Tretekstu"/>
        <w:numPr>
          <w:ilvl w:val="0"/>
          <w:numId w:val="113"/>
        </w:numPr>
        <w:tabs>
          <w:tab w:val="clear" w:pos="709"/>
          <w:tab w:val="left" w:pos="707" w:leader="none"/>
        </w:tabs>
        <w:bidi w:val="0"/>
        <w:spacing w:before="0" w:after="0"/>
        <w:ind w:start="707" w:hanging="283"/>
        <w:jc w:val="start"/>
        <w:rPr/>
      </w:pPr>
      <w:r>
        <w:rPr/>
        <w:t xml:space="preserve">analiza wysokości czynszu i pozostałych kosztów najmu, </w:t>
      </w:r>
    </w:p>
    <w:p>
      <w:pPr>
        <w:pStyle w:val="Tretekstu"/>
        <w:numPr>
          <w:ilvl w:val="0"/>
          <w:numId w:val="113"/>
        </w:numPr>
        <w:tabs>
          <w:tab w:val="clear" w:pos="709"/>
          <w:tab w:val="left" w:pos="707" w:leader="none"/>
        </w:tabs>
        <w:bidi w:val="0"/>
        <w:spacing w:before="0" w:after="0"/>
        <w:ind w:start="707" w:hanging="283"/>
        <w:jc w:val="start"/>
        <w:rPr/>
      </w:pPr>
      <w:r>
        <w:rPr/>
        <w:t xml:space="preserve">negocjowanie i podpisanie umowy, </w:t>
      </w:r>
    </w:p>
    <w:p>
      <w:pPr>
        <w:pStyle w:val="Tretekstu"/>
        <w:numPr>
          <w:ilvl w:val="0"/>
          <w:numId w:val="113"/>
        </w:numPr>
        <w:tabs>
          <w:tab w:val="clear" w:pos="709"/>
          <w:tab w:val="left" w:pos="707" w:leader="none"/>
        </w:tabs>
        <w:bidi w:val="0"/>
        <w:spacing w:before="0" w:after="0"/>
        <w:ind w:start="707" w:hanging="283"/>
        <w:jc w:val="start"/>
        <w:rPr/>
      </w:pPr>
      <w:r>
        <w:rPr/>
        <w:t xml:space="preserve">przygotowanie szczegółowego budżetu inwestycji, </w:t>
      </w:r>
    </w:p>
    <w:p>
      <w:pPr>
        <w:pStyle w:val="Tretekstu"/>
        <w:numPr>
          <w:ilvl w:val="0"/>
          <w:numId w:val="113"/>
        </w:numPr>
        <w:tabs>
          <w:tab w:val="clear" w:pos="709"/>
          <w:tab w:val="left" w:pos="707" w:leader="none"/>
        </w:tabs>
        <w:bidi w:val="0"/>
        <w:spacing w:before="0" w:after="0"/>
        <w:ind w:start="707" w:hanging="283"/>
        <w:jc w:val="start"/>
        <w:rPr/>
      </w:pPr>
      <w:r>
        <w:rPr/>
        <w:t xml:space="preserve">inwentaryzacja pomieszczeń, </w:t>
      </w:r>
    </w:p>
    <w:p>
      <w:pPr>
        <w:pStyle w:val="Tretekstu"/>
        <w:numPr>
          <w:ilvl w:val="0"/>
          <w:numId w:val="113"/>
        </w:numPr>
        <w:tabs>
          <w:tab w:val="clear" w:pos="709"/>
          <w:tab w:val="left" w:pos="707" w:leader="none"/>
        </w:tabs>
        <w:bidi w:val="0"/>
        <w:spacing w:before="0" w:after="0"/>
        <w:ind w:start="707" w:hanging="283"/>
        <w:jc w:val="start"/>
        <w:rPr/>
      </w:pPr>
      <w:r>
        <w:rPr/>
        <w:t xml:space="preserve">opracowanie układu technologicznego, </w:t>
      </w:r>
    </w:p>
    <w:p>
      <w:pPr>
        <w:pStyle w:val="Tretekstu"/>
        <w:numPr>
          <w:ilvl w:val="0"/>
          <w:numId w:val="113"/>
        </w:numPr>
        <w:tabs>
          <w:tab w:val="clear" w:pos="709"/>
          <w:tab w:val="left" w:pos="707" w:leader="none"/>
        </w:tabs>
        <w:bidi w:val="0"/>
        <w:spacing w:before="0" w:after="0"/>
        <w:ind w:start="707" w:hanging="283"/>
        <w:jc w:val="start"/>
        <w:rPr/>
      </w:pPr>
      <w:r>
        <w:rPr/>
        <w:t xml:space="preserve">ustalenie zakresu remontu, </w:t>
      </w:r>
    </w:p>
    <w:p>
      <w:pPr>
        <w:pStyle w:val="Tretekstu"/>
        <w:numPr>
          <w:ilvl w:val="0"/>
          <w:numId w:val="113"/>
        </w:numPr>
        <w:tabs>
          <w:tab w:val="clear" w:pos="709"/>
          <w:tab w:val="left" w:pos="707" w:leader="none"/>
        </w:tabs>
        <w:bidi w:val="0"/>
        <w:spacing w:before="0" w:after="0"/>
        <w:ind w:start="707" w:hanging="283"/>
        <w:jc w:val="start"/>
        <w:rPr/>
      </w:pPr>
      <w:r>
        <w:rPr/>
        <w:t xml:space="preserve">zebranie ofert od wykonawców, </w:t>
      </w:r>
    </w:p>
    <w:p>
      <w:pPr>
        <w:pStyle w:val="Tretekstu"/>
        <w:numPr>
          <w:ilvl w:val="0"/>
          <w:numId w:val="113"/>
        </w:numPr>
        <w:tabs>
          <w:tab w:val="clear" w:pos="709"/>
          <w:tab w:val="left" w:pos="707" w:leader="none"/>
        </w:tabs>
        <w:bidi w:val="0"/>
        <w:spacing w:before="0" w:after="0"/>
        <w:ind w:start="707" w:hanging="283"/>
        <w:jc w:val="start"/>
        <w:rPr/>
      </w:pPr>
      <w:r>
        <w:rPr/>
        <w:t xml:space="preserve">wybór głównych urządzeń kuchennych, </w:t>
      </w:r>
    </w:p>
    <w:p>
      <w:pPr>
        <w:pStyle w:val="Tretekstu"/>
        <w:numPr>
          <w:ilvl w:val="0"/>
          <w:numId w:val="113"/>
        </w:numPr>
        <w:tabs>
          <w:tab w:val="clear" w:pos="709"/>
          <w:tab w:val="left" w:pos="707" w:leader="none"/>
        </w:tabs>
        <w:bidi w:val="0"/>
        <w:ind w:start="707" w:hanging="283"/>
        <w:jc w:val="start"/>
        <w:rPr/>
      </w:pPr>
      <w:r>
        <w:rPr/>
        <w:t xml:space="preserve">rozpoczęcie potrzebnych formalności. </w:t>
      </w:r>
    </w:p>
    <w:p>
      <w:pPr>
        <w:pStyle w:val="Tretekstu"/>
        <w:bidi w:val="0"/>
        <w:jc w:val="start"/>
        <w:rPr/>
      </w:pPr>
      <w:r>
        <w:rPr/>
        <w:t>Przed podpisaniem umowy należy sprawdzić między innymi możliwości wykonania wentylacji, przyłącza, zaplecze sanitarne, drogi dostaw oraz sposób organizacji kuchni.</w:t>
      </w:r>
    </w:p>
    <w:p>
      <w:pPr>
        <w:pStyle w:val="Tretekstu"/>
        <w:bidi w:val="0"/>
        <w:spacing w:lineRule="auto" w:line="276" w:before="0" w:after="140"/>
        <w:jc w:val="start"/>
        <w:rPr/>
      </w:pPr>
      <w:r>
        <w:rPr>
          <w:rStyle w:val="Mocnewyrnione"/>
        </w:rPr>
        <w:t>Punkt kontrolny:</w:t>
      </w:r>
      <w:r>
        <w:rPr/>
        <w:t xml:space="preserve"> zatwierdzony lokal, wstępny projekt i budżet mieszczący się w przyjętych kosztach inwestycji.</w:t>
      </w:r>
    </w:p>
    <w:p>
      <w:pPr>
        <w:pStyle w:val="Nagwek3"/>
        <w:bidi w:val="0"/>
        <w:jc w:val="start"/>
        <w:rPr/>
      </w:pPr>
      <w:bookmarkStart w:id="154" w:name="__RefHeading___Toc3046_1149712007"/>
      <w:bookmarkEnd w:id="154"/>
      <w:r>
        <w:rPr/>
        <w:t>Etap 2: remont, wyposażenie i dostawcy</w:t>
      </w:r>
    </w:p>
    <w:p>
      <w:pPr>
        <w:pStyle w:val="Tretekstu"/>
        <w:bidi w:val="0"/>
        <w:spacing w:lineRule="auto" w:line="276" w:before="0" w:after="140"/>
        <w:jc w:val="start"/>
        <w:rPr/>
      </w:pPr>
      <w:r>
        <w:rPr>
          <w:rStyle w:val="Mocnewyrnione"/>
        </w:rPr>
        <w:t>Termin: miesiąc -3</w:t>
      </w:r>
    </w:p>
    <w:p>
      <w:pPr>
        <w:pStyle w:val="Tretekstu"/>
        <w:bidi w:val="0"/>
        <w:spacing w:lineRule="auto" w:line="276" w:before="0" w:after="140"/>
        <w:jc w:val="start"/>
        <w:rPr/>
      </w:pPr>
      <w:r>
        <w:rPr/>
        <w:t>Po zatwierdzeniu projektu rozpocznie się adaptacja lokalu oraz zamawianie wyposażenia.</w:t>
      </w:r>
    </w:p>
    <w:p>
      <w:pPr>
        <w:pStyle w:val="Tretekstu"/>
        <w:bidi w:val="0"/>
        <w:spacing w:lineRule="auto" w:line="276" w:before="0" w:after="140"/>
        <w:jc w:val="start"/>
        <w:rPr/>
      </w:pPr>
      <w:r>
        <w:rPr/>
        <w:t>Planowane działania:</w:t>
      </w:r>
    </w:p>
    <w:p>
      <w:pPr>
        <w:pStyle w:val="Tretekstu"/>
        <w:numPr>
          <w:ilvl w:val="0"/>
          <w:numId w:val="114"/>
        </w:numPr>
        <w:tabs>
          <w:tab w:val="clear" w:pos="709"/>
          <w:tab w:val="left" w:pos="707" w:leader="none"/>
        </w:tabs>
        <w:bidi w:val="0"/>
        <w:spacing w:before="0" w:after="0"/>
        <w:ind w:start="707" w:hanging="283"/>
        <w:jc w:val="start"/>
        <w:rPr/>
      </w:pPr>
      <w:r>
        <w:rPr/>
        <w:t xml:space="preserve">rozpoczęcie remontu, </w:t>
      </w:r>
    </w:p>
    <w:p>
      <w:pPr>
        <w:pStyle w:val="Tretekstu"/>
        <w:numPr>
          <w:ilvl w:val="0"/>
          <w:numId w:val="114"/>
        </w:numPr>
        <w:tabs>
          <w:tab w:val="clear" w:pos="709"/>
          <w:tab w:val="left" w:pos="707" w:leader="none"/>
        </w:tabs>
        <w:bidi w:val="0"/>
        <w:spacing w:before="0" w:after="0"/>
        <w:ind w:start="707" w:hanging="283"/>
        <w:jc w:val="start"/>
        <w:rPr/>
      </w:pPr>
      <w:r>
        <w:rPr/>
        <w:t xml:space="preserve">wykonanie instalacji i wentylacji, </w:t>
      </w:r>
    </w:p>
    <w:p>
      <w:pPr>
        <w:pStyle w:val="Tretekstu"/>
        <w:numPr>
          <w:ilvl w:val="0"/>
          <w:numId w:val="114"/>
        </w:numPr>
        <w:tabs>
          <w:tab w:val="clear" w:pos="709"/>
          <w:tab w:val="left" w:pos="707" w:leader="none"/>
        </w:tabs>
        <w:bidi w:val="0"/>
        <w:spacing w:before="0" w:after="0"/>
        <w:ind w:start="707" w:hanging="283"/>
        <w:jc w:val="start"/>
        <w:rPr/>
      </w:pPr>
      <w:r>
        <w:rPr/>
        <w:t xml:space="preserve">przygotowanie kuchni, sali i zaplecza, </w:t>
      </w:r>
    </w:p>
    <w:p>
      <w:pPr>
        <w:pStyle w:val="Tretekstu"/>
        <w:numPr>
          <w:ilvl w:val="0"/>
          <w:numId w:val="114"/>
        </w:numPr>
        <w:tabs>
          <w:tab w:val="clear" w:pos="709"/>
          <w:tab w:val="left" w:pos="707" w:leader="none"/>
        </w:tabs>
        <w:bidi w:val="0"/>
        <w:spacing w:before="0" w:after="0"/>
        <w:ind w:start="707" w:hanging="283"/>
        <w:jc w:val="start"/>
        <w:rPr/>
      </w:pPr>
      <w:r>
        <w:rPr/>
        <w:t xml:space="preserve">zamówienie urządzeń gastronomicznych, </w:t>
      </w:r>
    </w:p>
    <w:p>
      <w:pPr>
        <w:pStyle w:val="Tretekstu"/>
        <w:numPr>
          <w:ilvl w:val="0"/>
          <w:numId w:val="114"/>
        </w:numPr>
        <w:tabs>
          <w:tab w:val="clear" w:pos="709"/>
          <w:tab w:val="left" w:pos="707" w:leader="none"/>
        </w:tabs>
        <w:bidi w:val="0"/>
        <w:spacing w:before="0" w:after="0"/>
        <w:ind w:start="707" w:hanging="283"/>
        <w:jc w:val="start"/>
        <w:rPr/>
      </w:pPr>
      <w:r>
        <w:rPr/>
        <w:t xml:space="preserve">wybór mebli i wyposażenia sali, </w:t>
      </w:r>
    </w:p>
    <w:p>
      <w:pPr>
        <w:pStyle w:val="Tretekstu"/>
        <w:numPr>
          <w:ilvl w:val="0"/>
          <w:numId w:val="114"/>
        </w:numPr>
        <w:tabs>
          <w:tab w:val="clear" w:pos="709"/>
          <w:tab w:val="left" w:pos="707" w:leader="none"/>
        </w:tabs>
        <w:bidi w:val="0"/>
        <w:spacing w:before="0" w:after="0"/>
        <w:ind w:start="707" w:hanging="283"/>
        <w:jc w:val="start"/>
        <w:rPr/>
      </w:pPr>
      <w:r>
        <w:rPr/>
        <w:t xml:space="preserve">wybór systemu sprzedaży, </w:t>
      </w:r>
    </w:p>
    <w:p>
      <w:pPr>
        <w:pStyle w:val="Tretekstu"/>
        <w:numPr>
          <w:ilvl w:val="0"/>
          <w:numId w:val="114"/>
        </w:numPr>
        <w:tabs>
          <w:tab w:val="clear" w:pos="709"/>
          <w:tab w:val="left" w:pos="707" w:leader="none"/>
        </w:tabs>
        <w:bidi w:val="0"/>
        <w:spacing w:before="0" w:after="0"/>
        <w:ind w:start="707" w:hanging="283"/>
        <w:jc w:val="start"/>
        <w:rPr/>
      </w:pPr>
      <w:r>
        <w:rPr/>
        <w:t xml:space="preserve">przygotowanie strony internetowej, </w:t>
      </w:r>
    </w:p>
    <w:p>
      <w:pPr>
        <w:pStyle w:val="Tretekstu"/>
        <w:numPr>
          <w:ilvl w:val="0"/>
          <w:numId w:val="114"/>
        </w:numPr>
        <w:tabs>
          <w:tab w:val="clear" w:pos="709"/>
          <w:tab w:val="left" w:pos="707" w:leader="none"/>
        </w:tabs>
        <w:bidi w:val="0"/>
        <w:spacing w:before="0" w:after="0"/>
        <w:ind w:start="707" w:hanging="283"/>
        <w:jc w:val="start"/>
        <w:rPr/>
      </w:pPr>
      <w:r>
        <w:rPr/>
        <w:t xml:space="preserve">opracowanie identyfikacji wizualnej, </w:t>
      </w:r>
    </w:p>
    <w:p>
      <w:pPr>
        <w:pStyle w:val="Tretekstu"/>
        <w:numPr>
          <w:ilvl w:val="0"/>
          <w:numId w:val="114"/>
        </w:numPr>
        <w:tabs>
          <w:tab w:val="clear" w:pos="709"/>
          <w:tab w:val="left" w:pos="707" w:leader="none"/>
        </w:tabs>
        <w:bidi w:val="0"/>
        <w:spacing w:before="0" w:after="0"/>
        <w:ind w:start="707" w:hanging="283"/>
        <w:jc w:val="start"/>
        <w:rPr/>
      </w:pPr>
      <w:r>
        <w:rPr/>
        <w:t xml:space="preserve">wstępny wybór dostawców produktów, </w:t>
      </w:r>
    </w:p>
    <w:p>
      <w:pPr>
        <w:pStyle w:val="Tretekstu"/>
        <w:numPr>
          <w:ilvl w:val="0"/>
          <w:numId w:val="114"/>
        </w:numPr>
        <w:tabs>
          <w:tab w:val="clear" w:pos="709"/>
          <w:tab w:val="left" w:pos="707" w:leader="none"/>
        </w:tabs>
        <w:bidi w:val="0"/>
        <w:spacing w:before="0" w:after="0"/>
        <w:ind w:start="707" w:hanging="283"/>
        <w:jc w:val="start"/>
        <w:rPr/>
      </w:pPr>
      <w:r>
        <w:rPr/>
        <w:t xml:space="preserve">rozpoczęcie prac nad recepturami i menu, </w:t>
      </w:r>
    </w:p>
    <w:p>
      <w:pPr>
        <w:pStyle w:val="Tretekstu"/>
        <w:numPr>
          <w:ilvl w:val="0"/>
          <w:numId w:val="114"/>
        </w:numPr>
        <w:tabs>
          <w:tab w:val="clear" w:pos="709"/>
          <w:tab w:val="left" w:pos="707" w:leader="none"/>
        </w:tabs>
        <w:bidi w:val="0"/>
        <w:ind w:start="707" w:hanging="283"/>
        <w:jc w:val="start"/>
        <w:rPr/>
      </w:pPr>
      <w:r>
        <w:rPr/>
        <w:t xml:space="preserve">przygotowanie planu rekrutacji. </w:t>
      </w:r>
    </w:p>
    <w:p>
      <w:pPr>
        <w:pStyle w:val="Tretekstu"/>
        <w:bidi w:val="0"/>
        <w:jc w:val="start"/>
        <w:rPr/>
      </w:pPr>
      <w:r>
        <w:rPr/>
        <w:t>Urządzenia o najdłuższym czasie dostawy powinny zostać zamówione możliwie wcześnie. Dzięki temu opóźnienie jednego elementu nie zatrzyma całego procesu przygotowania kuchni.</w:t>
      </w:r>
    </w:p>
    <w:p>
      <w:pPr>
        <w:pStyle w:val="Tretekstu"/>
        <w:bidi w:val="0"/>
        <w:spacing w:lineRule="auto" w:line="276" w:before="0" w:after="140"/>
        <w:jc w:val="start"/>
        <w:rPr/>
      </w:pPr>
      <w:r>
        <w:rPr>
          <w:rStyle w:val="Mocnewyrnione"/>
        </w:rPr>
        <w:t>Punkt kontrolny:</w:t>
      </w:r>
      <w:r>
        <w:rPr/>
        <w:t xml:space="preserve"> remont realizowany zgodnie z harmonogramem, najważniejsze wyposażenie zamówione, dostawcy wstępnie wybrani.</w:t>
      </w:r>
    </w:p>
    <w:p>
      <w:pPr>
        <w:pStyle w:val="Nagwek3"/>
        <w:bidi w:val="0"/>
        <w:jc w:val="start"/>
        <w:rPr/>
      </w:pPr>
      <w:bookmarkStart w:id="155" w:name="__RefHeading___Toc3048_1149712007"/>
      <w:bookmarkEnd w:id="155"/>
      <w:r>
        <w:rPr/>
        <w:t>Etap 3: menu, rekrutacja i przygotowanie sprzedaży</w:t>
      </w:r>
    </w:p>
    <w:p>
      <w:pPr>
        <w:pStyle w:val="Tretekstu"/>
        <w:bidi w:val="0"/>
        <w:spacing w:lineRule="auto" w:line="276" w:before="0" w:after="140"/>
        <w:jc w:val="start"/>
        <w:rPr/>
      </w:pPr>
      <w:r>
        <w:rPr>
          <w:rStyle w:val="Mocnewyrnione"/>
        </w:rPr>
        <w:t>Termin: miesiąc -2</w:t>
      </w:r>
    </w:p>
    <w:p>
      <w:pPr>
        <w:pStyle w:val="Tretekstu"/>
        <w:bidi w:val="0"/>
        <w:spacing w:lineRule="auto" w:line="276" w:before="0" w:after="140"/>
        <w:jc w:val="start"/>
        <w:rPr/>
      </w:pPr>
      <w:r>
        <w:rPr/>
        <w:t>Na tym etapie rozpocznie się rekrutacja zespołu oraz szczegółowe przygotowanie oferty.</w:t>
      </w:r>
    </w:p>
    <w:p>
      <w:pPr>
        <w:pStyle w:val="Tretekstu"/>
        <w:bidi w:val="0"/>
        <w:spacing w:lineRule="auto" w:line="276" w:before="0" w:after="140"/>
        <w:jc w:val="start"/>
        <w:rPr/>
      </w:pPr>
      <w:r>
        <w:rPr/>
        <w:t>Planowane działania:</w:t>
      </w:r>
    </w:p>
    <w:p>
      <w:pPr>
        <w:pStyle w:val="Tretekstu"/>
        <w:numPr>
          <w:ilvl w:val="0"/>
          <w:numId w:val="115"/>
        </w:numPr>
        <w:tabs>
          <w:tab w:val="clear" w:pos="709"/>
          <w:tab w:val="left" w:pos="707" w:leader="none"/>
        </w:tabs>
        <w:bidi w:val="0"/>
        <w:spacing w:before="0" w:after="0"/>
        <w:ind w:start="707" w:hanging="283"/>
        <w:jc w:val="start"/>
        <w:rPr/>
      </w:pPr>
      <w:r>
        <w:rPr/>
        <w:t xml:space="preserve">zatrudnienie szefa kuchni, </w:t>
      </w:r>
    </w:p>
    <w:p>
      <w:pPr>
        <w:pStyle w:val="Tretekstu"/>
        <w:numPr>
          <w:ilvl w:val="0"/>
          <w:numId w:val="115"/>
        </w:numPr>
        <w:tabs>
          <w:tab w:val="clear" w:pos="709"/>
          <w:tab w:val="left" w:pos="707" w:leader="none"/>
        </w:tabs>
        <w:bidi w:val="0"/>
        <w:spacing w:before="0" w:after="0"/>
        <w:ind w:start="707" w:hanging="283"/>
        <w:jc w:val="start"/>
        <w:rPr/>
      </w:pPr>
      <w:r>
        <w:rPr/>
        <w:t xml:space="preserve">dopracowanie receptur, </w:t>
      </w:r>
    </w:p>
    <w:p>
      <w:pPr>
        <w:pStyle w:val="Tretekstu"/>
        <w:numPr>
          <w:ilvl w:val="0"/>
          <w:numId w:val="115"/>
        </w:numPr>
        <w:tabs>
          <w:tab w:val="clear" w:pos="709"/>
          <w:tab w:val="left" w:pos="707" w:leader="none"/>
        </w:tabs>
        <w:bidi w:val="0"/>
        <w:spacing w:before="0" w:after="0"/>
        <w:ind w:start="707" w:hanging="283"/>
        <w:jc w:val="start"/>
        <w:rPr/>
      </w:pPr>
      <w:r>
        <w:rPr/>
        <w:t xml:space="preserve">kalkulacja kosztów i cen dań, </w:t>
      </w:r>
    </w:p>
    <w:p>
      <w:pPr>
        <w:pStyle w:val="Tretekstu"/>
        <w:numPr>
          <w:ilvl w:val="0"/>
          <w:numId w:val="115"/>
        </w:numPr>
        <w:tabs>
          <w:tab w:val="clear" w:pos="709"/>
          <w:tab w:val="left" w:pos="707" w:leader="none"/>
        </w:tabs>
        <w:bidi w:val="0"/>
        <w:spacing w:before="0" w:after="0"/>
        <w:ind w:start="707" w:hanging="283"/>
        <w:jc w:val="start"/>
        <w:rPr/>
      </w:pPr>
      <w:r>
        <w:rPr/>
        <w:t xml:space="preserve">ustalenie podstawowego oraz sezonowego menu, </w:t>
      </w:r>
    </w:p>
    <w:p>
      <w:pPr>
        <w:pStyle w:val="Tretekstu"/>
        <w:numPr>
          <w:ilvl w:val="0"/>
          <w:numId w:val="115"/>
        </w:numPr>
        <w:tabs>
          <w:tab w:val="clear" w:pos="709"/>
          <w:tab w:val="left" w:pos="707" w:leader="none"/>
        </w:tabs>
        <w:bidi w:val="0"/>
        <w:spacing w:before="0" w:after="0"/>
        <w:ind w:start="707" w:hanging="283"/>
        <w:jc w:val="start"/>
        <w:rPr/>
      </w:pPr>
      <w:r>
        <w:rPr/>
        <w:t xml:space="preserve">wybór dostawców głównych i rezerwowych, </w:t>
      </w:r>
    </w:p>
    <w:p>
      <w:pPr>
        <w:pStyle w:val="Tretekstu"/>
        <w:numPr>
          <w:ilvl w:val="0"/>
          <w:numId w:val="115"/>
        </w:numPr>
        <w:tabs>
          <w:tab w:val="clear" w:pos="709"/>
          <w:tab w:val="left" w:pos="707" w:leader="none"/>
        </w:tabs>
        <w:bidi w:val="0"/>
        <w:spacing w:before="0" w:after="0"/>
        <w:ind w:start="707" w:hanging="283"/>
        <w:jc w:val="start"/>
        <w:rPr/>
      </w:pPr>
      <w:r>
        <w:rPr/>
        <w:t xml:space="preserve">rekrutacja kucharzy, obsługi sali i pracowników wspierających, </w:t>
      </w:r>
    </w:p>
    <w:p>
      <w:pPr>
        <w:pStyle w:val="Tretekstu"/>
        <w:numPr>
          <w:ilvl w:val="0"/>
          <w:numId w:val="115"/>
        </w:numPr>
        <w:tabs>
          <w:tab w:val="clear" w:pos="709"/>
          <w:tab w:val="left" w:pos="707" w:leader="none"/>
        </w:tabs>
        <w:bidi w:val="0"/>
        <w:spacing w:before="0" w:after="0"/>
        <w:ind w:start="707" w:hanging="283"/>
        <w:jc w:val="start"/>
        <w:rPr/>
      </w:pPr>
      <w:r>
        <w:rPr/>
        <w:t xml:space="preserve">konfiguracja systemu sprzedaży, </w:t>
      </w:r>
    </w:p>
    <w:p>
      <w:pPr>
        <w:pStyle w:val="Tretekstu"/>
        <w:numPr>
          <w:ilvl w:val="0"/>
          <w:numId w:val="115"/>
        </w:numPr>
        <w:tabs>
          <w:tab w:val="clear" w:pos="709"/>
          <w:tab w:val="left" w:pos="707" w:leader="none"/>
        </w:tabs>
        <w:bidi w:val="0"/>
        <w:spacing w:before="0" w:after="0"/>
        <w:ind w:start="707" w:hanging="283"/>
        <w:jc w:val="start"/>
        <w:rPr/>
      </w:pPr>
      <w:r>
        <w:rPr/>
        <w:t xml:space="preserve">przygotowanie sposobu przyjmowania rezerwacji, </w:t>
      </w:r>
    </w:p>
    <w:p>
      <w:pPr>
        <w:pStyle w:val="Tretekstu"/>
        <w:numPr>
          <w:ilvl w:val="0"/>
          <w:numId w:val="115"/>
        </w:numPr>
        <w:tabs>
          <w:tab w:val="clear" w:pos="709"/>
          <w:tab w:val="left" w:pos="707" w:leader="none"/>
        </w:tabs>
        <w:bidi w:val="0"/>
        <w:spacing w:before="0" w:after="0"/>
        <w:ind w:start="707" w:hanging="283"/>
        <w:jc w:val="start"/>
        <w:rPr/>
      </w:pPr>
      <w:r>
        <w:rPr/>
        <w:t xml:space="preserve">opracowanie standardów obsługi, </w:t>
      </w:r>
    </w:p>
    <w:p>
      <w:pPr>
        <w:pStyle w:val="Tretekstu"/>
        <w:numPr>
          <w:ilvl w:val="0"/>
          <w:numId w:val="115"/>
        </w:numPr>
        <w:tabs>
          <w:tab w:val="clear" w:pos="709"/>
          <w:tab w:val="left" w:pos="707" w:leader="none"/>
        </w:tabs>
        <w:bidi w:val="0"/>
        <w:spacing w:before="0" w:after="0"/>
        <w:ind w:start="707" w:hanging="283"/>
        <w:jc w:val="start"/>
        <w:rPr/>
      </w:pPr>
      <w:r>
        <w:rPr/>
        <w:t xml:space="preserve">przygotowanie informacji o alergenach, </w:t>
      </w:r>
    </w:p>
    <w:p>
      <w:pPr>
        <w:pStyle w:val="Tretekstu"/>
        <w:numPr>
          <w:ilvl w:val="0"/>
          <w:numId w:val="115"/>
        </w:numPr>
        <w:tabs>
          <w:tab w:val="clear" w:pos="709"/>
          <w:tab w:val="left" w:pos="707" w:leader="none"/>
        </w:tabs>
        <w:bidi w:val="0"/>
        <w:spacing w:before="0" w:after="0"/>
        <w:ind w:start="707" w:hanging="283"/>
        <w:jc w:val="start"/>
        <w:rPr/>
      </w:pPr>
      <w:r>
        <w:rPr/>
        <w:t xml:space="preserve">wybór opakowań do sprzedaży na wynos, </w:t>
      </w:r>
    </w:p>
    <w:p>
      <w:pPr>
        <w:pStyle w:val="Tretekstu"/>
        <w:numPr>
          <w:ilvl w:val="0"/>
          <w:numId w:val="115"/>
        </w:numPr>
        <w:tabs>
          <w:tab w:val="clear" w:pos="709"/>
          <w:tab w:val="left" w:pos="707" w:leader="none"/>
        </w:tabs>
        <w:bidi w:val="0"/>
        <w:ind w:start="707" w:hanging="283"/>
        <w:jc w:val="start"/>
        <w:rPr/>
      </w:pPr>
      <w:r>
        <w:rPr/>
        <w:t xml:space="preserve">rozpoczęcie komunikacji o powstającym lokalu. </w:t>
      </w:r>
    </w:p>
    <w:p>
      <w:pPr>
        <w:pStyle w:val="Tretekstu"/>
        <w:bidi w:val="0"/>
        <w:jc w:val="start"/>
        <w:rPr/>
      </w:pPr>
      <w:r>
        <w:rPr/>
        <w:t>Kalkulacja menu powinna zostać zakończona przed przygotowaniem materiałów promocyjnych. Pozwoli to uniknąć publikowania cen, które później trzeba będzie zmieniać jeszcze przed otwarciem.</w:t>
      </w:r>
    </w:p>
    <w:p>
      <w:pPr>
        <w:pStyle w:val="Tretekstu"/>
        <w:bidi w:val="0"/>
        <w:spacing w:lineRule="auto" w:line="276" w:before="0" w:after="140"/>
        <w:jc w:val="start"/>
        <w:rPr/>
      </w:pPr>
      <w:r>
        <w:rPr>
          <w:rStyle w:val="Mocnewyrnione"/>
        </w:rPr>
        <w:t>Punkt kontrolny:</w:t>
      </w:r>
      <w:r>
        <w:rPr/>
        <w:t xml:space="preserve"> zatwierdzone menu i ceny, zatrudniony kluczowy zespół, rozpoczęta kampania informacyjna.</w:t>
      </w:r>
    </w:p>
    <w:p>
      <w:pPr>
        <w:pStyle w:val="Nagwek3"/>
        <w:bidi w:val="0"/>
        <w:jc w:val="start"/>
        <w:rPr/>
      </w:pPr>
      <w:bookmarkStart w:id="156" w:name="__RefHeading___Toc3050_1149712007"/>
      <w:bookmarkEnd w:id="156"/>
      <w:r>
        <w:rPr/>
        <w:t>Etap 4: zakończenie prac i szkolenia</w:t>
      </w:r>
    </w:p>
    <w:p>
      <w:pPr>
        <w:pStyle w:val="Tretekstu"/>
        <w:bidi w:val="0"/>
        <w:spacing w:lineRule="auto" w:line="276" w:before="0" w:after="140"/>
        <w:jc w:val="start"/>
        <w:rPr/>
      </w:pPr>
      <w:r>
        <w:rPr>
          <w:rStyle w:val="Mocnewyrnione"/>
        </w:rPr>
        <w:t>Termin: miesiąc -1</w:t>
      </w:r>
    </w:p>
    <w:p>
      <w:pPr>
        <w:pStyle w:val="Tretekstu"/>
        <w:bidi w:val="0"/>
        <w:spacing w:lineRule="auto" w:line="276" w:before="0" w:after="140"/>
        <w:jc w:val="start"/>
        <w:rPr/>
      </w:pPr>
      <w:r>
        <w:rPr/>
        <w:t>Ostatni miesiąc przed otwarciem zostanie przeznaczony na zakończenie prac technicznych, szkolenie zespołu oraz testowanie całego procesu obsługi.</w:t>
      </w:r>
    </w:p>
    <w:p>
      <w:pPr>
        <w:pStyle w:val="Tretekstu"/>
        <w:bidi w:val="0"/>
        <w:spacing w:lineRule="auto" w:line="276" w:before="0" w:after="140"/>
        <w:jc w:val="start"/>
        <w:rPr/>
      </w:pPr>
      <w:r>
        <w:rPr/>
        <w:t>Planowane działania:</w:t>
      </w:r>
    </w:p>
    <w:p>
      <w:pPr>
        <w:pStyle w:val="Tretekstu"/>
        <w:numPr>
          <w:ilvl w:val="0"/>
          <w:numId w:val="116"/>
        </w:numPr>
        <w:tabs>
          <w:tab w:val="clear" w:pos="709"/>
          <w:tab w:val="left" w:pos="707" w:leader="none"/>
        </w:tabs>
        <w:bidi w:val="0"/>
        <w:spacing w:before="0" w:after="0"/>
        <w:ind w:start="707" w:hanging="283"/>
        <w:jc w:val="start"/>
        <w:rPr/>
      </w:pPr>
      <w:r>
        <w:rPr/>
        <w:t xml:space="preserve">zakończenie remontu, </w:t>
      </w:r>
    </w:p>
    <w:p>
      <w:pPr>
        <w:pStyle w:val="Tretekstu"/>
        <w:numPr>
          <w:ilvl w:val="0"/>
          <w:numId w:val="116"/>
        </w:numPr>
        <w:tabs>
          <w:tab w:val="clear" w:pos="709"/>
          <w:tab w:val="left" w:pos="707" w:leader="none"/>
        </w:tabs>
        <w:bidi w:val="0"/>
        <w:spacing w:before="0" w:after="0"/>
        <w:ind w:start="707" w:hanging="283"/>
        <w:jc w:val="start"/>
        <w:rPr/>
      </w:pPr>
      <w:r>
        <w:rPr/>
        <w:t xml:space="preserve">montaż i uruchomienie wyposażenia, </w:t>
      </w:r>
    </w:p>
    <w:p>
      <w:pPr>
        <w:pStyle w:val="Tretekstu"/>
        <w:numPr>
          <w:ilvl w:val="0"/>
          <w:numId w:val="116"/>
        </w:numPr>
        <w:tabs>
          <w:tab w:val="clear" w:pos="709"/>
          <w:tab w:val="left" w:pos="707" w:leader="none"/>
        </w:tabs>
        <w:bidi w:val="0"/>
        <w:spacing w:before="0" w:after="0"/>
        <w:ind w:start="707" w:hanging="283"/>
        <w:jc w:val="start"/>
        <w:rPr/>
      </w:pPr>
      <w:r>
        <w:rPr/>
        <w:t xml:space="preserve">odbiór zamówionych urządzeń, </w:t>
      </w:r>
    </w:p>
    <w:p>
      <w:pPr>
        <w:pStyle w:val="Tretekstu"/>
        <w:numPr>
          <w:ilvl w:val="0"/>
          <w:numId w:val="116"/>
        </w:numPr>
        <w:tabs>
          <w:tab w:val="clear" w:pos="709"/>
          <w:tab w:val="left" w:pos="707" w:leader="none"/>
        </w:tabs>
        <w:bidi w:val="0"/>
        <w:spacing w:before="0" w:after="0"/>
        <w:ind w:start="707" w:hanging="283"/>
        <w:jc w:val="start"/>
        <w:rPr/>
      </w:pPr>
      <w:r>
        <w:rPr/>
        <w:t xml:space="preserve">zatowarowanie lokalu, </w:t>
      </w:r>
    </w:p>
    <w:p>
      <w:pPr>
        <w:pStyle w:val="Tretekstu"/>
        <w:numPr>
          <w:ilvl w:val="0"/>
          <w:numId w:val="116"/>
        </w:numPr>
        <w:tabs>
          <w:tab w:val="clear" w:pos="709"/>
          <w:tab w:val="left" w:pos="707" w:leader="none"/>
        </w:tabs>
        <w:bidi w:val="0"/>
        <w:spacing w:before="0" w:after="0"/>
        <w:ind w:start="707" w:hanging="283"/>
        <w:jc w:val="start"/>
        <w:rPr/>
      </w:pPr>
      <w:r>
        <w:rPr/>
        <w:t xml:space="preserve">zakończenie formalności i wymaganych odbiorów, </w:t>
      </w:r>
    </w:p>
    <w:p>
      <w:pPr>
        <w:pStyle w:val="Tretekstu"/>
        <w:numPr>
          <w:ilvl w:val="0"/>
          <w:numId w:val="116"/>
        </w:numPr>
        <w:tabs>
          <w:tab w:val="clear" w:pos="709"/>
          <w:tab w:val="left" w:pos="707" w:leader="none"/>
        </w:tabs>
        <w:bidi w:val="0"/>
        <w:spacing w:before="0" w:after="0"/>
        <w:ind w:start="707" w:hanging="283"/>
        <w:jc w:val="start"/>
        <w:rPr/>
      </w:pPr>
      <w:r>
        <w:rPr/>
        <w:t xml:space="preserve">wdrożenie receptur, </w:t>
      </w:r>
    </w:p>
    <w:p>
      <w:pPr>
        <w:pStyle w:val="Tretekstu"/>
        <w:numPr>
          <w:ilvl w:val="0"/>
          <w:numId w:val="116"/>
        </w:numPr>
        <w:tabs>
          <w:tab w:val="clear" w:pos="709"/>
          <w:tab w:val="left" w:pos="707" w:leader="none"/>
        </w:tabs>
        <w:bidi w:val="0"/>
        <w:spacing w:before="0" w:after="0"/>
        <w:ind w:start="707" w:hanging="283"/>
        <w:jc w:val="start"/>
        <w:rPr/>
      </w:pPr>
      <w:r>
        <w:rPr/>
        <w:t xml:space="preserve">szkolenie pracowników, </w:t>
      </w:r>
    </w:p>
    <w:p>
      <w:pPr>
        <w:pStyle w:val="Tretekstu"/>
        <w:numPr>
          <w:ilvl w:val="0"/>
          <w:numId w:val="116"/>
        </w:numPr>
        <w:tabs>
          <w:tab w:val="clear" w:pos="709"/>
          <w:tab w:val="left" w:pos="707" w:leader="none"/>
        </w:tabs>
        <w:bidi w:val="0"/>
        <w:spacing w:before="0" w:after="0"/>
        <w:ind w:start="707" w:hanging="283"/>
        <w:jc w:val="start"/>
        <w:rPr/>
      </w:pPr>
      <w:r>
        <w:rPr/>
        <w:t xml:space="preserve">konfiguracja płatności i systemu POS, </w:t>
      </w:r>
    </w:p>
    <w:p>
      <w:pPr>
        <w:pStyle w:val="Tretekstu"/>
        <w:numPr>
          <w:ilvl w:val="0"/>
          <w:numId w:val="116"/>
        </w:numPr>
        <w:tabs>
          <w:tab w:val="clear" w:pos="709"/>
          <w:tab w:val="left" w:pos="707" w:leader="none"/>
        </w:tabs>
        <w:bidi w:val="0"/>
        <w:spacing w:before="0" w:after="0"/>
        <w:ind w:start="707" w:hanging="283"/>
        <w:jc w:val="start"/>
        <w:rPr/>
      </w:pPr>
      <w:r>
        <w:rPr/>
        <w:t xml:space="preserve">testowanie drogi zamówienia od sali do kuchni, </w:t>
      </w:r>
    </w:p>
    <w:p>
      <w:pPr>
        <w:pStyle w:val="Tretekstu"/>
        <w:numPr>
          <w:ilvl w:val="0"/>
          <w:numId w:val="116"/>
        </w:numPr>
        <w:tabs>
          <w:tab w:val="clear" w:pos="709"/>
          <w:tab w:val="left" w:pos="707" w:leader="none"/>
        </w:tabs>
        <w:bidi w:val="0"/>
        <w:spacing w:before="0" w:after="0"/>
        <w:ind w:start="707" w:hanging="283"/>
        <w:jc w:val="start"/>
        <w:rPr/>
      </w:pPr>
      <w:r>
        <w:rPr/>
        <w:t xml:space="preserve">próbne przyjmowanie rezerwacji, </w:t>
      </w:r>
    </w:p>
    <w:p>
      <w:pPr>
        <w:pStyle w:val="Tretekstu"/>
        <w:numPr>
          <w:ilvl w:val="0"/>
          <w:numId w:val="116"/>
        </w:numPr>
        <w:tabs>
          <w:tab w:val="clear" w:pos="709"/>
          <w:tab w:val="left" w:pos="707" w:leader="none"/>
        </w:tabs>
        <w:bidi w:val="0"/>
        <w:spacing w:before="0" w:after="0"/>
        <w:ind w:start="707" w:hanging="283"/>
        <w:jc w:val="start"/>
        <w:rPr/>
      </w:pPr>
      <w:r>
        <w:rPr/>
        <w:t xml:space="preserve">testowanie pakowania zamówień na wynos, </w:t>
      </w:r>
    </w:p>
    <w:p>
      <w:pPr>
        <w:pStyle w:val="Tretekstu"/>
        <w:numPr>
          <w:ilvl w:val="0"/>
          <w:numId w:val="116"/>
        </w:numPr>
        <w:tabs>
          <w:tab w:val="clear" w:pos="709"/>
          <w:tab w:val="left" w:pos="707" w:leader="none"/>
        </w:tabs>
        <w:bidi w:val="0"/>
        <w:spacing w:before="0" w:after="0"/>
        <w:ind w:start="707" w:hanging="283"/>
        <w:jc w:val="start"/>
        <w:rPr/>
      </w:pPr>
      <w:r>
        <w:rPr/>
        <w:t xml:space="preserve">wykonanie zdjęć gotowych dań, </w:t>
      </w:r>
    </w:p>
    <w:p>
      <w:pPr>
        <w:pStyle w:val="Tretekstu"/>
        <w:numPr>
          <w:ilvl w:val="0"/>
          <w:numId w:val="116"/>
        </w:numPr>
        <w:tabs>
          <w:tab w:val="clear" w:pos="709"/>
          <w:tab w:val="left" w:pos="707" w:leader="none"/>
        </w:tabs>
        <w:bidi w:val="0"/>
        <w:spacing w:before="0" w:after="0"/>
        <w:ind w:start="707" w:hanging="283"/>
        <w:jc w:val="start"/>
        <w:rPr/>
      </w:pPr>
      <w:r>
        <w:rPr/>
        <w:t xml:space="preserve">potwierdzenie daty otwarcia, </w:t>
      </w:r>
    </w:p>
    <w:p>
      <w:pPr>
        <w:pStyle w:val="Tretekstu"/>
        <w:numPr>
          <w:ilvl w:val="0"/>
          <w:numId w:val="116"/>
        </w:numPr>
        <w:tabs>
          <w:tab w:val="clear" w:pos="709"/>
          <w:tab w:val="left" w:pos="707" w:leader="none"/>
        </w:tabs>
        <w:bidi w:val="0"/>
        <w:ind w:start="707" w:hanging="283"/>
        <w:jc w:val="start"/>
        <w:rPr/>
      </w:pPr>
      <w:r>
        <w:rPr/>
        <w:t xml:space="preserve">rozpoczęcie intensywniejszej kampanii promocyjnej. </w:t>
      </w:r>
    </w:p>
    <w:p>
      <w:pPr>
        <w:pStyle w:val="Tretekstu"/>
        <w:bidi w:val="0"/>
        <w:jc w:val="start"/>
        <w:rPr/>
      </w:pPr>
      <w:r>
        <w:rPr/>
        <w:t>Przed właściwym otwarciem zostaną przeprowadzone próbne zmiany. Pracownicy będą przyjmować przykładowe zamówienia, przygotowywać potrawy, obsługiwać płatności i reagować na symulowane reklamacje.</w:t>
      </w:r>
    </w:p>
    <w:p>
      <w:pPr>
        <w:pStyle w:val="Tretekstu"/>
        <w:bidi w:val="0"/>
        <w:spacing w:lineRule="auto" w:line="276" w:before="0" w:after="140"/>
        <w:jc w:val="start"/>
        <w:rPr/>
      </w:pPr>
      <w:r>
        <w:rPr>
          <w:rStyle w:val="Mocnewyrnione"/>
        </w:rPr>
        <w:t>Punkt kontrolny:</w:t>
      </w:r>
      <w:r>
        <w:rPr/>
        <w:t xml:space="preserve"> lokal gotowy technicznie, zespół przeszkolony, procesy sprawdzone podczas próbnej obsługi.</w:t>
      </w:r>
    </w:p>
    <w:p>
      <w:pPr>
        <w:pStyle w:val="Nagwek3"/>
        <w:bidi w:val="0"/>
        <w:jc w:val="start"/>
        <w:rPr/>
      </w:pPr>
      <w:bookmarkStart w:id="157" w:name="__RefHeading___Toc3052_1149712007"/>
      <w:bookmarkEnd w:id="157"/>
      <w:r>
        <w:rPr/>
        <w:t>Etap 5: otwarcie restauracji</w:t>
      </w:r>
    </w:p>
    <w:p>
      <w:pPr>
        <w:pStyle w:val="Tretekstu"/>
        <w:bidi w:val="0"/>
        <w:spacing w:lineRule="auto" w:line="276" w:before="0" w:after="140"/>
        <w:jc w:val="start"/>
        <w:rPr/>
      </w:pPr>
      <w:r>
        <w:rPr>
          <w:rStyle w:val="Mocnewyrnione"/>
        </w:rPr>
        <w:t>Termin: miesiąc 1</w:t>
      </w:r>
    </w:p>
    <w:p>
      <w:pPr>
        <w:pStyle w:val="Tretekstu"/>
        <w:bidi w:val="0"/>
        <w:spacing w:lineRule="auto" w:line="276" w:before="0" w:after="140"/>
        <w:jc w:val="start"/>
        <w:rPr/>
      </w:pPr>
      <w:r>
        <w:rPr/>
        <w:t>W pierwszym miesiącu restauracja rozpocznie sprzedaż na miejscu i na wynos.</w:t>
      </w:r>
    </w:p>
    <w:p>
      <w:pPr>
        <w:pStyle w:val="Tretekstu"/>
        <w:bidi w:val="0"/>
        <w:spacing w:lineRule="auto" w:line="276" w:before="0" w:after="140"/>
        <w:jc w:val="start"/>
        <w:rPr/>
      </w:pPr>
      <w:r>
        <w:rPr/>
        <w:t>Najważniejsze działania:</w:t>
      </w:r>
    </w:p>
    <w:p>
      <w:pPr>
        <w:pStyle w:val="Tretekstu"/>
        <w:numPr>
          <w:ilvl w:val="0"/>
          <w:numId w:val="117"/>
        </w:numPr>
        <w:tabs>
          <w:tab w:val="clear" w:pos="709"/>
          <w:tab w:val="left" w:pos="707" w:leader="none"/>
        </w:tabs>
        <w:bidi w:val="0"/>
        <w:spacing w:before="0" w:after="0"/>
        <w:ind w:start="707" w:hanging="283"/>
        <w:jc w:val="start"/>
        <w:rPr/>
      </w:pPr>
      <w:r>
        <w:rPr/>
        <w:t xml:space="preserve">uruchomienie obsługi sali, </w:t>
      </w:r>
    </w:p>
    <w:p>
      <w:pPr>
        <w:pStyle w:val="Tretekstu"/>
        <w:numPr>
          <w:ilvl w:val="0"/>
          <w:numId w:val="117"/>
        </w:numPr>
        <w:tabs>
          <w:tab w:val="clear" w:pos="709"/>
          <w:tab w:val="left" w:pos="707" w:leader="none"/>
        </w:tabs>
        <w:bidi w:val="0"/>
        <w:spacing w:before="0" w:after="0"/>
        <w:ind w:start="707" w:hanging="283"/>
        <w:jc w:val="start"/>
        <w:rPr/>
      </w:pPr>
      <w:r>
        <w:rPr/>
        <w:t xml:space="preserve">rozpoczęcie sprzedaży z odbiorem osobistym, </w:t>
      </w:r>
    </w:p>
    <w:p>
      <w:pPr>
        <w:pStyle w:val="Tretekstu"/>
        <w:numPr>
          <w:ilvl w:val="0"/>
          <w:numId w:val="117"/>
        </w:numPr>
        <w:tabs>
          <w:tab w:val="clear" w:pos="709"/>
          <w:tab w:val="left" w:pos="707" w:leader="none"/>
        </w:tabs>
        <w:bidi w:val="0"/>
        <w:spacing w:before="0" w:after="0"/>
        <w:ind w:start="707" w:hanging="283"/>
        <w:jc w:val="start"/>
        <w:rPr/>
      </w:pPr>
      <w:r>
        <w:rPr/>
        <w:t>realizacja kampanii otwarci</w:t>
      </w:r>
      <w:r>
        <w:rPr/>
        <w:t>a</w:t>
      </w:r>
      <w:r>
        <w:rPr/>
        <w:t xml:space="preserve">, </w:t>
      </w:r>
    </w:p>
    <w:p>
      <w:pPr>
        <w:pStyle w:val="Tretekstu"/>
        <w:numPr>
          <w:ilvl w:val="0"/>
          <w:numId w:val="117"/>
        </w:numPr>
        <w:tabs>
          <w:tab w:val="clear" w:pos="709"/>
          <w:tab w:val="left" w:pos="707" w:leader="none"/>
        </w:tabs>
        <w:bidi w:val="0"/>
        <w:spacing w:before="0" w:after="0"/>
        <w:ind w:start="707" w:hanging="283"/>
        <w:jc w:val="start"/>
        <w:rPr/>
      </w:pPr>
      <w:r>
        <w:rPr/>
        <w:t xml:space="preserve">codzienna kontrola sprzedaży, </w:t>
      </w:r>
    </w:p>
    <w:p>
      <w:pPr>
        <w:pStyle w:val="Tretekstu"/>
        <w:numPr>
          <w:ilvl w:val="0"/>
          <w:numId w:val="117"/>
        </w:numPr>
        <w:tabs>
          <w:tab w:val="clear" w:pos="709"/>
          <w:tab w:val="left" w:pos="707" w:leader="none"/>
        </w:tabs>
        <w:bidi w:val="0"/>
        <w:spacing w:before="0" w:after="0"/>
        <w:ind w:start="707" w:hanging="283"/>
        <w:jc w:val="start"/>
        <w:rPr/>
      </w:pPr>
      <w:r>
        <w:rPr/>
        <w:t xml:space="preserve">monitorowanie czasu przygotowania potraw, </w:t>
      </w:r>
    </w:p>
    <w:p>
      <w:pPr>
        <w:pStyle w:val="Tretekstu"/>
        <w:numPr>
          <w:ilvl w:val="0"/>
          <w:numId w:val="117"/>
        </w:numPr>
        <w:tabs>
          <w:tab w:val="clear" w:pos="709"/>
          <w:tab w:val="left" w:pos="707" w:leader="none"/>
        </w:tabs>
        <w:bidi w:val="0"/>
        <w:spacing w:before="0" w:after="0"/>
        <w:ind w:start="707" w:hanging="283"/>
        <w:jc w:val="start"/>
        <w:rPr/>
      </w:pPr>
      <w:r>
        <w:rPr/>
        <w:t xml:space="preserve">sprawdzanie kompletności zamówień, </w:t>
      </w:r>
    </w:p>
    <w:p>
      <w:pPr>
        <w:pStyle w:val="Tretekstu"/>
        <w:numPr>
          <w:ilvl w:val="0"/>
          <w:numId w:val="117"/>
        </w:numPr>
        <w:tabs>
          <w:tab w:val="clear" w:pos="709"/>
          <w:tab w:val="left" w:pos="707" w:leader="none"/>
        </w:tabs>
        <w:bidi w:val="0"/>
        <w:spacing w:before="0" w:after="0"/>
        <w:ind w:start="707" w:hanging="283"/>
        <w:jc w:val="start"/>
        <w:rPr/>
      </w:pPr>
      <w:r>
        <w:rPr/>
        <w:t xml:space="preserve">zbieranie opinii klientów, </w:t>
      </w:r>
    </w:p>
    <w:p>
      <w:pPr>
        <w:pStyle w:val="Tretekstu"/>
        <w:numPr>
          <w:ilvl w:val="0"/>
          <w:numId w:val="117"/>
        </w:numPr>
        <w:tabs>
          <w:tab w:val="clear" w:pos="709"/>
          <w:tab w:val="left" w:pos="707" w:leader="none"/>
        </w:tabs>
        <w:bidi w:val="0"/>
        <w:spacing w:before="0" w:after="0"/>
        <w:ind w:start="707" w:hanging="283"/>
        <w:jc w:val="start"/>
        <w:rPr/>
      </w:pPr>
      <w:r>
        <w:rPr/>
        <w:t xml:space="preserve">analiza obciążenia pracowników, </w:t>
      </w:r>
    </w:p>
    <w:p>
      <w:pPr>
        <w:pStyle w:val="Tretekstu"/>
        <w:numPr>
          <w:ilvl w:val="0"/>
          <w:numId w:val="117"/>
        </w:numPr>
        <w:tabs>
          <w:tab w:val="clear" w:pos="709"/>
          <w:tab w:val="left" w:pos="707" w:leader="none"/>
        </w:tabs>
        <w:bidi w:val="0"/>
        <w:spacing w:before="0" w:after="0"/>
        <w:ind w:start="707" w:hanging="283"/>
        <w:jc w:val="start"/>
        <w:rPr/>
      </w:pPr>
      <w:r>
        <w:rPr/>
        <w:t xml:space="preserve">kontrola zużycia produktów, </w:t>
      </w:r>
    </w:p>
    <w:p>
      <w:pPr>
        <w:pStyle w:val="Tretekstu"/>
        <w:numPr>
          <w:ilvl w:val="0"/>
          <w:numId w:val="117"/>
        </w:numPr>
        <w:tabs>
          <w:tab w:val="clear" w:pos="709"/>
          <w:tab w:val="left" w:pos="707" w:leader="none"/>
        </w:tabs>
        <w:bidi w:val="0"/>
        <w:ind w:start="707" w:hanging="283"/>
        <w:jc w:val="start"/>
        <w:rPr/>
      </w:pPr>
      <w:r>
        <w:rPr/>
        <w:t xml:space="preserve">szybkie usuwanie problemów organizacyjnych. </w:t>
      </w:r>
    </w:p>
    <w:p>
      <w:pPr>
        <w:pStyle w:val="Tretekstu"/>
        <w:bidi w:val="0"/>
        <w:jc w:val="start"/>
        <w:rPr/>
      </w:pPr>
      <w:r>
        <w:rPr/>
        <w:t>W pierwszych tygodniach nie należy wprowadzać zbyt wielu nowych działań jednocześnie. Priorytetem będzie ustabilizowanie jakości potraw, obsługi i komunikacji między salą a kuchnią.</w:t>
      </w:r>
    </w:p>
    <w:p>
      <w:pPr>
        <w:pStyle w:val="Tretekstu"/>
        <w:bidi w:val="0"/>
        <w:spacing w:lineRule="auto" w:line="276" w:before="0" w:after="140"/>
        <w:jc w:val="start"/>
        <w:rPr/>
      </w:pPr>
      <w:r>
        <w:rPr>
          <w:rStyle w:val="Mocnewyrnione"/>
        </w:rPr>
        <w:t>Punkt kontrolny:</w:t>
      </w:r>
      <w:r>
        <w:rPr/>
        <w:t xml:space="preserve"> sprawne działanie podstawowego modelu sprzedaży oraz rozpoznanie najważniejszych problemów po otwarciu.</w:t>
      </w:r>
    </w:p>
    <w:p>
      <w:pPr>
        <w:pStyle w:val="Nagwek3"/>
        <w:bidi w:val="0"/>
        <w:jc w:val="start"/>
        <w:rPr/>
      </w:pPr>
      <w:bookmarkStart w:id="158" w:name="__RefHeading___Toc3054_1149712007"/>
      <w:bookmarkEnd w:id="158"/>
      <w:r>
        <w:rPr/>
        <w:t>Etap 6: optymalizacja działalności</w:t>
      </w:r>
    </w:p>
    <w:p>
      <w:pPr>
        <w:pStyle w:val="Tretekstu"/>
        <w:bidi w:val="0"/>
        <w:spacing w:lineRule="auto" w:line="276" w:before="0" w:after="140"/>
        <w:jc w:val="start"/>
        <w:rPr/>
      </w:pPr>
      <w:r>
        <w:rPr>
          <w:rStyle w:val="Mocnewyrnione"/>
        </w:rPr>
        <w:t>Termin: miesiące 2–3</w:t>
      </w:r>
    </w:p>
    <w:p>
      <w:pPr>
        <w:pStyle w:val="Tretekstu"/>
        <w:bidi w:val="0"/>
        <w:spacing w:lineRule="auto" w:line="276" w:before="0" w:after="140"/>
        <w:jc w:val="start"/>
        <w:rPr/>
      </w:pPr>
      <w:r>
        <w:rPr/>
        <w:t>Po pierwszym okresie sprzedaży restauracja przeanalizuje rzeczywiste wyniki i wprowadzi potrzebne korekty.</w:t>
      </w:r>
    </w:p>
    <w:p>
      <w:pPr>
        <w:pStyle w:val="Tretekstu"/>
        <w:bidi w:val="0"/>
        <w:spacing w:lineRule="auto" w:line="276" w:before="0" w:after="140"/>
        <w:jc w:val="start"/>
        <w:rPr/>
      </w:pPr>
      <w:r>
        <w:rPr/>
        <w:t>Zakres analizy:</w:t>
      </w:r>
    </w:p>
    <w:p>
      <w:pPr>
        <w:pStyle w:val="Tretekstu"/>
        <w:numPr>
          <w:ilvl w:val="0"/>
          <w:numId w:val="118"/>
        </w:numPr>
        <w:tabs>
          <w:tab w:val="clear" w:pos="709"/>
          <w:tab w:val="left" w:pos="707" w:leader="none"/>
        </w:tabs>
        <w:bidi w:val="0"/>
        <w:spacing w:before="0" w:after="0"/>
        <w:ind w:start="707" w:hanging="283"/>
        <w:jc w:val="start"/>
        <w:rPr/>
      </w:pPr>
      <w:r>
        <w:rPr/>
        <w:t xml:space="preserve">popularność poszczególnych dań, </w:t>
      </w:r>
    </w:p>
    <w:p>
      <w:pPr>
        <w:pStyle w:val="Tretekstu"/>
        <w:numPr>
          <w:ilvl w:val="0"/>
          <w:numId w:val="118"/>
        </w:numPr>
        <w:tabs>
          <w:tab w:val="clear" w:pos="709"/>
          <w:tab w:val="left" w:pos="707" w:leader="none"/>
        </w:tabs>
        <w:bidi w:val="0"/>
        <w:spacing w:before="0" w:after="0"/>
        <w:ind w:start="707" w:hanging="283"/>
        <w:jc w:val="start"/>
        <w:rPr/>
      </w:pPr>
      <w:r>
        <w:rPr/>
        <w:t xml:space="preserve">średnia wartość zamówienia, </w:t>
      </w:r>
    </w:p>
    <w:p>
      <w:pPr>
        <w:pStyle w:val="Tretekstu"/>
        <w:numPr>
          <w:ilvl w:val="0"/>
          <w:numId w:val="118"/>
        </w:numPr>
        <w:tabs>
          <w:tab w:val="clear" w:pos="709"/>
          <w:tab w:val="left" w:pos="707" w:leader="none"/>
        </w:tabs>
        <w:bidi w:val="0"/>
        <w:spacing w:before="0" w:after="0"/>
        <w:ind w:start="707" w:hanging="283"/>
        <w:jc w:val="start"/>
        <w:rPr/>
      </w:pPr>
      <w:r>
        <w:rPr/>
        <w:t xml:space="preserve">czas realizacji, </w:t>
      </w:r>
    </w:p>
    <w:p>
      <w:pPr>
        <w:pStyle w:val="Tretekstu"/>
        <w:numPr>
          <w:ilvl w:val="0"/>
          <w:numId w:val="118"/>
        </w:numPr>
        <w:tabs>
          <w:tab w:val="clear" w:pos="709"/>
          <w:tab w:val="left" w:pos="707" w:leader="none"/>
        </w:tabs>
        <w:bidi w:val="0"/>
        <w:spacing w:before="0" w:after="0"/>
        <w:ind w:start="707" w:hanging="283"/>
        <w:jc w:val="start"/>
        <w:rPr/>
      </w:pPr>
      <w:r>
        <w:rPr/>
        <w:t xml:space="preserve">sprzedaż według godzin i dni tygodnia, </w:t>
      </w:r>
    </w:p>
    <w:p>
      <w:pPr>
        <w:pStyle w:val="Tretekstu"/>
        <w:numPr>
          <w:ilvl w:val="0"/>
          <w:numId w:val="118"/>
        </w:numPr>
        <w:tabs>
          <w:tab w:val="clear" w:pos="709"/>
          <w:tab w:val="left" w:pos="707" w:leader="none"/>
        </w:tabs>
        <w:bidi w:val="0"/>
        <w:spacing w:before="0" w:after="0"/>
        <w:ind w:start="707" w:hanging="283"/>
        <w:jc w:val="start"/>
        <w:rPr/>
      </w:pPr>
      <w:r>
        <w:rPr/>
        <w:t xml:space="preserve">koszty produktów, </w:t>
      </w:r>
    </w:p>
    <w:p>
      <w:pPr>
        <w:pStyle w:val="Tretekstu"/>
        <w:numPr>
          <w:ilvl w:val="0"/>
          <w:numId w:val="118"/>
        </w:numPr>
        <w:tabs>
          <w:tab w:val="clear" w:pos="709"/>
          <w:tab w:val="left" w:pos="707" w:leader="none"/>
        </w:tabs>
        <w:bidi w:val="0"/>
        <w:spacing w:before="0" w:after="0"/>
        <w:ind w:start="707" w:hanging="283"/>
        <w:jc w:val="start"/>
        <w:rPr/>
      </w:pPr>
      <w:r>
        <w:rPr/>
        <w:t xml:space="preserve">wielkość strat, </w:t>
      </w:r>
    </w:p>
    <w:p>
      <w:pPr>
        <w:pStyle w:val="Tretekstu"/>
        <w:numPr>
          <w:ilvl w:val="0"/>
          <w:numId w:val="118"/>
        </w:numPr>
        <w:tabs>
          <w:tab w:val="clear" w:pos="709"/>
          <w:tab w:val="left" w:pos="707" w:leader="none"/>
        </w:tabs>
        <w:bidi w:val="0"/>
        <w:spacing w:before="0" w:after="0"/>
        <w:ind w:start="707" w:hanging="283"/>
        <w:jc w:val="start"/>
        <w:rPr/>
      </w:pPr>
      <w:r>
        <w:rPr/>
        <w:t xml:space="preserve">poziom zatrudnienia podczas poszczególnych zmian, </w:t>
      </w:r>
    </w:p>
    <w:p>
      <w:pPr>
        <w:pStyle w:val="Tretekstu"/>
        <w:numPr>
          <w:ilvl w:val="0"/>
          <w:numId w:val="118"/>
        </w:numPr>
        <w:tabs>
          <w:tab w:val="clear" w:pos="709"/>
          <w:tab w:val="left" w:pos="707" w:leader="none"/>
        </w:tabs>
        <w:bidi w:val="0"/>
        <w:spacing w:before="0" w:after="0"/>
        <w:ind w:start="707" w:hanging="283"/>
        <w:jc w:val="start"/>
        <w:rPr/>
      </w:pPr>
      <w:r>
        <w:rPr/>
        <w:t xml:space="preserve">opinie klientów, </w:t>
      </w:r>
    </w:p>
    <w:p>
      <w:pPr>
        <w:pStyle w:val="Tretekstu"/>
        <w:numPr>
          <w:ilvl w:val="0"/>
          <w:numId w:val="118"/>
        </w:numPr>
        <w:tabs>
          <w:tab w:val="clear" w:pos="709"/>
          <w:tab w:val="left" w:pos="707" w:leader="none"/>
        </w:tabs>
        <w:bidi w:val="0"/>
        <w:ind w:start="707" w:hanging="283"/>
        <w:jc w:val="start"/>
        <w:rPr/>
      </w:pPr>
      <w:r>
        <w:rPr/>
        <w:t xml:space="preserve">efekty działań marketingowych. </w:t>
      </w:r>
    </w:p>
    <w:p>
      <w:pPr>
        <w:pStyle w:val="Tretekstu"/>
        <w:bidi w:val="0"/>
        <w:jc w:val="start"/>
        <w:rPr/>
      </w:pPr>
      <w:r>
        <w:rPr/>
        <w:t>Możliwe zmiany obejmą:</w:t>
      </w:r>
    </w:p>
    <w:p>
      <w:pPr>
        <w:pStyle w:val="Tretekstu"/>
        <w:numPr>
          <w:ilvl w:val="0"/>
          <w:numId w:val="119"/>
        </w:numPr>
        <w:tabs>
          <w:tab w:val="clear" w:pos="709"/>
          <w:tab w:val="left" w:pos="707" w:leader="none"/>
        </w:tabs>
        <w:bidi w:val="0"/>
        <w:spacing w:before="0" w:after="0"/>
        <w:ind w:start="707" w:hanging="283"/>
        <w:jc w:val="start"/>
        <w:rPr/>
      </w:pPr>
      <w:r>
        <w:rPr/>
        <w:t xml:space="preserve">skrócenie lub modyfikację menu, </w:t>
      </w:r>
    </w:p>
    <w:p>
      <w:pPr>
        <w:pStyle w:val="Tretekstu"/>
        <w:numPr>
          <w:ilvl w:val="0"/>
          <w:numId w:val="119"/>
        </w:numPr>
        <w:tabs>
          <w:tab w:val="clear" w:pos="709"/>
          <w:tab w:val="left" w:pos="707" w:leader="none"/>
        </w:tabs>
        <w:bidi w:val="0"/>
        <w:spacing w:before="0" w:after="0"/>
        <w:ind w:start="707" w:hanging="283"/>
        <w:jc w:val="start"/>
        <w:rPr/>
      </w:pPr>
      <w:r>
        <w:rPr/>
        <w:t xml:space="preserve">zmianę liczby przygotowywanych porcji, </w:t>
      </w:r>
    </w:p>
    <w:p>
      <w:pPr>
        <w:pStyle w:val="Tretekstu"/>
        <w:numPr>
          <w:ilvl w:val="0"/>
          <w:numId w:val="119"/>
        </w:numPr>
        <w:tabs>
          <w:tab w:val="clear" w:pos="709"/>
          <w:tab w:val="left" w:pos="707" w:leader="none"/>
        </w:tabs>
        <w:bidi w:val="0"/>
        <w:spacing w:before="0" w:after="0"/>
        <w:ind w:start="707" w:hanging="283"/>
        <w:jc w:val="start"/>
        <w:rPr/>
      </w:pPr>
      <w:r>
        <w:rPr/>
        <w:t xml:space="preserve">dostosowanie grafików, </w:t>
      </w:r>
    </w:p>
    <w:p>
      <w:pPr>
        <w:pStyle w:val="Tretekstu"/>
        <w:numPr>
          <w:ilvl w:val="0"/>
          <w:numId w:val="119"/>
        </w:numPr>
        <w:tabs>
          <w:tab w:val="clear" w:pos="709"/>
          <w:tab w:val="left" w:pos="707" w:leader="none"/>
        </w:tabs>
        <w:bidi w:val="0"/>
        <w:spacing w:before="0" w:after="0"/>
        <w:ind w:start="707" w:hanging="283"/>
        <w:jc w:val="start"/>
        <w:rPr/>
      </w:pPr>
      <w:r>
        <w:rPr/>
        <w:t xml:space="preserve">korektę cen wybranych dań, </w:t>
      </w:r>
    </w:p>
    <w:p>
      <w:pPr>
        <w:pStyle w:val="Tretekstu"/>
        <w:numPr>
          <w:ilvl w:val="0"/>
          <w:numId w:val="119"/>
        </w:numPr>
        <w:tabs>
          <w:tab w:val="clear" w:pos="709"/>
          <w:tab w:val="left" w:pos="707" w:leader="none"/>
        </w:tabs>
        <w:bidi w:val="0"/>
        <w:spacing w:before="0" w:after="0"/>
        <w:ind w:start="707" w:hanging="283"/>
        <w:jc w:val="start"/>
        <w:rPr/>
      </w:pPr>
      <w:r>
        <w:rPr/>
        <w:t xml:space="preserve">poprawę oferty lunchowej, </w:t>
      </w:r>
    </w:p>
    <w:p>
      <w:pPr>
        <w:pStyle w:val="Tretekstu"/>
        <w:numPr>
          <w:ilvl w:val="0"/>
          <w:numId w:val="119"/>
        </w:numPr>
        <w:tabs>
          <w:tab w:val="clear" w:pos="709"/>
          <w:tab w:val="left" w:pos="707" w:leader="none"/>
        </w:tabs>
        <w:bidi w:val="0"/>
        <w:spacing w:before="0" w:after="0"/>
        <w:ind w:start="707" w:hanging="283"/>
        <w:jc w:val="start"/>
        <w:rPr/>
      </w:pPr>
      <w:r>
        <w:rPr/>
        <w:t xml:space="preserve">zmianę organizacji odbiorów osobistych, </w:t>
      </w:r>
    </w:p>
    <w:p>
      <w:pPr>
        <w:pStyle w:val="Tretekstu"/>
        <w:numPr>
          <w:ilvl w:val="0"/>
          <w:numId w:val="119"/>
        </w:numPr>
        <w:tabs>
          <w:tab w:val="clear" w:pos="709"/>
          <w:tab w:val="left" w:pos="707" w:leader="none"/>
        </w:tabs>
        <w:bidi w:val="0"/>
        <w:ind w:start="707" w:hanging="283"/>
        <w:jc w:val="start"/>
        <w:rPr/>
      </w:pPr>
      <w:r>
        <w:rPr/>
        <w:t xml:space="preserve">dodatkowe szkolenia pracowników. </w:t>
      </w:r>
    </w:p>
    <w:p>
      <w:pPr>
        <w:pStyle w:val="Tretekstu"/>
        <w:bidi w:val="0"/>
        <w:jc w:val="start"/>
        <w:rPr/>
      </w:pPr>
      <w:r>
        <w:rPr/>
        <w:t>W tym okresie zostanie również przygotowana ostateczna konfiguracja zamówień internetowych oraz obszaru dostaw.</w:t>
      </w:r>
    </w:p>
    <w:p>
      <w:pPr>
        <w:pStyle w:val="Tretekstu"/>
        <w:bidi w:val="0"/>
        <w:spacing w:lineRule="auto" w:line="276" w:before="0" w:after="140"/>
        <w:jc w:val="start"/>
        <w:rPr/>
      </w:pPr>
      <w:r>
        <w:rPr>
          <w:rStyle w:val="Mocnewyrnione"/>
        </w:rPr>
        <w:t>Punkt kontrolny:</w:t>
      </w:r>
      <w:r>
        <w:rPr/>
        <w:t xml:space="preserve"> podstawowe procesy działają powtarzalnie, a kuchnia jest gotowa na obsługę dodatkowego kanału sprzedaży.</w:t>
      </w:r>
    </w:p>
    <w:p>
      <w:pPr>
        <w:pStyle w:val="Nagwek3"/>
        <w:bidi w:val="0"/>
        <w:jc w:val="start"/>
        <w:rPr/>
      </w:pPr>
      <w:bookmarkStart w:id="159" w:name="__RefHeading___Toc3056_1149712007"/>
      <w:bookmarkEnd w:id="159"/>
      <w:r>
        <w:rPr/>
        <w:t>Etap 7: uruchomienie zamówień internetowych i dostaw</w:t>
      </w:r>
    </w:p>
    <w:p>
      <w:pPr>
        <w:pStyle w:val="Tretekstu"/>
        <w:bidi w:val="0"/>
        <w:spacing w:lineRule="auto" w:line="276" w:before="0" w:after="140"/>
        <w:jc w:val="start"/>
        <w:rPr/>
      </w:pPr>
      <w:r>
        <w:rPr>
          <w:rStyle w:val="Mocnewyrnione"/>
        </w:rPr>
        <w:t>Termin: miesiące 4–6</w:t>
      </w:r>
    </w:p>
    <w:p>
      <w:pPr>
        <w:pStyle w:val="Tretekstu"/>
        <w:bidi w:val="0"/>
        <w:spacing w:lineRule="auto" w:line="276" w:before="0" w:after="140"/>
        <w:jc w:val="start"/>
        <w:rPr/>
      </w:pPr>
      <w:r>
        <w:rPr/>
        <w:t>W czwartym miesiącu działalności zostaną uruchomione własne zamówienia internetowe oraz dostawy na ograniczonym obszarze.</w:t>
      </w:r>
    </w:p>
    <w:p>
      <w:pPr>
        <w:pStyle w:val="Tretekstu"/>
        <w:bidi w:val="0"/>
        <w:spacing w:lineRule="auto" w:line="276" w:before="0" w:after="140"/>
        <w:jc w:val="start"/>
        <w:rPr/>
      </w:pPr>
      <w:r>
        <w:rPr/>
        <w:t>Planowane działania:</w:t>
      </w:r>
    </w:p>
    <w:p>
      <w:pPr>
        <w:pStyle w:val="Tretekstu"/>
        <w:numPr>
          <w:ilvl w:val="0"/>
          <w:numId w:val="120"/>
        </w:numPr>
        <w:tabs>
          <w:tab w:val="clear" w:pos="709"/>
          <w:tab w:val="left" w:pos="707" w:leader="none"/>
        </w:tabs>
        <w:bidi w:val="0"/>
        <w:spacing w:before="0" w:after="0"/>
        <w:ind w:start="707" w:hanging="283"/>
        <w:jc w:val="start"/>
        <w:rPr/>
      </w:pPr>
      <w:r>
        <w:rPr/>
        <w:t xml:space="preserve">publikacja aktualnego menu online, </w:t>
      </w:r>
    </w:p>
    <w:p>
      <w:pPr>
        <w:pStyle w:val="Tretekstu"/>
        <w:numPr>
          <w:ilvl w:val="0"/>
          <w:numId w:val="120"/>
        </w:numPr>
        <w:tabs>
          <w:tab w:val="clear" w:pos="709"/>
          <w:tab w:val="left" w:pos="707" w:leader="none"/>
        </w:tabs>
        <w:bidi w:val="0"/>
        <w:spacing w:before="0" w:after="0"/>
        <w:ind w:start="707" w:hanging="283"/>
        <w:jc w:val="start"/>
        <w:rPr/>
      </w:pPr>
      <w:r>
        <w:rPr/>
        <w:t xml:space="preserve">konfiguracja płatności internetowych, </w:t>
      </w:r>
    </w:p>
    <w:p>
      <w:pPr>
        <w:pStyle w:val="Tretekstu"/>
        <w:numPr>
          <w:ilvl w:val="0"/>
          <w:numId w:val="120"/>
        </w:numPr>
        <w:tabs>
          <w:tab w:val="clear" w:pos="709"/>
          <w:tab w:val="left" w:pos="707" w:leader="none"/>
        </w:tabs>
        <w:bidi w:val="0"/>
        <w:spacing w:before="0" w:after="0"/>
        <w:ind w:start="707" w:hanging="283"/>
        <w:jc w:val="start"/>
        <w:rPr/>
      </w:pPr>
      <w:r>
        <w:rPr/>
        <w:t xml:space="preserve">wdrożenie odbioru osobistego, </w:t>
      </w:r>
    </w:p>
    <w:p>
      <w:pPr>
        <w:pStyle w:val="Tretekstu"/>
        <w:numPr>
          <w:ilvl w:val="0"/>
          <w:numId w:val="120"/>
        </w:numPr>
        <w:tabs>
          <w:tab w:val="clear" w:pos="709"/>
          <w:tab w:val="left" w:pos="707" w:leader="none"/>
        </w:tabs>
        <w:bidi w:val="0"/>
        <w:spacing w:before="0" w:after="0"/>
        <w:ind w:start="707" w:hanging="283"/>
        <w:jc w:val="start"/>
        <w:rPr/>
      </w:pPr>
      <w:r>
        <w:rPr/>
        <w:t xml:space="preserve">uruchomienie dostaw, </w:t>
      </w:r>
    </w:p>
    <w:p>
      <w:pPr>
        <w:pStyle w:val="Tretekstu"/>
        <w:numPr>
          <w:ilvl w:val="0"/>
          <w:numId w:val="120"/>
        </w:numPr>
        <w:tabs>
          <w:tab w:val="clear" w:pos="709"/>
          <w:tab w:val="left" w:pos="707" w:leader="none"/>
        </w:tabs>
        <w:bidi w:val="0"/>
        <w:spacing w:before="0" w:after="0"/>
        <w:ind w:start="707" w:hanging="283"/>
        <w:jc w:val="start"/>
        <w:rPr/>
      </w:pPr>
      <w:r>
        <w:rPr/>
        <w:t xml:space="preserve">ustalenie limitów zamówień w godzinach szczytu, </w:t>
      </w:r>
    </w:p>
    <w:p>
      <w:pPr>
        <w:pStyle w:val="Tretekstu"/>
        <w:numPr>
          <w:ilvl w:val="0"/>
          <w:numId w:val="120"/>
        </w:numPr>
        <w:tabs>
          <w:tab w:val="clear" w:pos="709"/>
          <w:tab w:val="left" w:pos="707" w:leader="none"/>
        </w:tabs>
        <w:bidi w:val="0"/>
        <w:spacing w:before="0" w:after="0"/>
        <w:ind w:start="707" w:hanging="283"/>
        <w:jc w:val="start"/>
        <w:rPr/>
      </w:pPr>
      <w:r>
        <w:rPr/>
        <w:t xml:space="preserve">przygotowanie instrukcji pakowania, </w:t>
      </w:r>
    </w:p>
    <w:p>
      <w:pPr>
        <w:pStyle w:val="Tretekstu"/>
        <w:numPr>
          <w:ilvl w:val="0"/>
          <w:numId w:val="120"/>
        </w:numPr>
        <w:tabs>
          <w:tab w:val="clear" w:pos="709"/>
          <w:tab w:val="left" w:pos="707" w:leader="none"/>
        </w:tabs>
        <w:bidi w:val="0"/>
        <w:spacing w:before="0" w:after="0"/>
        <w:ind w:start="707" w:hanging="283"/>
        <w:jc w:val="start"/>
        <w:rPr/>
      </w:pPr>
      <w:r>
        <w:rPr/>
        <w:t xml:space="preserve">wskazanie osoby kontrolującej kompletność, </w:t>
      </w:r>
    </w:p>
    <w:p>
      <w:pPr>
        <w:pStyle w:val="Tretekstu"/>
        <w:numPr>
          <w:ilvl w:val="0"/>
          <w:numId w:val="120"/>
        </w:numPr>
        <w:tabs>
          <w:tab w:val="clear" w:pos="709"/>
          <w:tab w:val="left" w:pos="707" w:leader="none"/>
        </w:tabs>
        <w:bidi w:val="0"/>
        <w:spacing w:before="0" w:after="0"/>
        <w:ind w:start="707" w:hanging="283"/>
        <w:jc w:val="start"/>
        <w:rPr/>
      </w:pPr>
      <w:r>
        <w:rPr/>
        <w:t xml:space="preserve">promocja nowego kanału, </w:t>
      </w:r>
    </w:p>
    <w:p>
      <w:pPr>
        <w:pStyle w:val="Tretekstu"/>
        <w:numPr>
          <w:ilvl w:val="0"/>
          <w:numId w:val="120"/>
        </w:numPr>
        <w:tabs>
          <w:tab w:val="clear" w:pos="709"/>
          <w:tab w:val="left" w:pos="707" w:leader="none"/>
        </w:tabs>
        <w:bidi w:val="0"/>
        <w:spacing w:before="0" w:after="0"/>
        <w:ind w:start="707" w:hanging="283"/>
        <w:jc w:val="start"/>
        <w:rPr/>
      </w:pPr>
      <w:r>
        <w:rPr/>
        <w:t xml:space="preserve">analiza czasu realizacji, </w:t>
      </w:r>
    </w:p>
    <w:p>
      <w:pPr>
        <w:pStyle w:val="Tretekstu"/>
        <w:numPr>
          <w:ilvl w:val="0"/>
          <w:numId w:val="120"/>
        </w:numPr>
        <w:tabs>
          <w:tab w:val="clear" w:pos="709"/>
          <w:tab w:val="left" w:pos="707" w:leader="none"/>
        </w:tabs>
        <w:bidi w:val="0"/>
        <w:ind w:start="707" w:hanging="283"/>
        <w:jc w:val="start"/>
        <w:rPr/>
      </w:pPr>
      <w:r>
        <w:rPr/>
        <w:t xml:space="preserve">ocena rentowności sprzedaży internetowej. </w:t>
      </w:r>
    </w:p>
    <w:p>
      <w:pPr>
        <w:pStyle w:val="Tretekstu"/>
        <w:bidi w:val="0"/>
        <w:jc w:val="start"/>
        <w:rPr/>
      </w:pPr>
      <w:r>
        <w:rPr/>
        <w:t>Początkowo nie wszystkie dania muszą być dostępne w dostawie. Oferta internetowa powinna obejmować przede wszystkim pozycje, które można sprawnie przygotować i bezpiecznie przewieźć.</w:t>
      </w:r>
    </w:p>
    <w:p>
      <w:pPr>
        <w:pStyle w:val="Tretekstu"/>
        <w:bidi w:val="0"/>
        <w:spacing w:lineRule="auto" w:line="276" w:before="0" w:after="140"/>
        <w:jc w:val="start"/>
        <w:rPr/>
      </w:pPr>
      <w:r>
        <w:rPr/>
        <w:t>Pod koniec szóstego miesiąca zostanie przeprowadzona pierwsza większa analiza biznesplanu. Rzeczywiste wyniki zostaną porównane z prognozą sprzedaży, kosztów oraz progiem rentowności.</w:t>
      </w:r>
    </w:p>
    <w:p>
      <w:pPr>
        <w:pStyle w:val="Tretekstu"/>
        <w:bidi w:val="0"/>
        <w:spacing w:lineRule="auto" w:line="276" w:before="0" w:after="140"/>
        <w:jc w:val="start"/>
        <w:rPr/>
      </w:pPr>
      <w:r>
        <w:rPr>
          <w:rStyle w:val="Mocnewyrnione"/>
        </w:rPr>
        <w:t>Punkt kontrolny:</w:t>
      </w:r>
      <w:r>
        <w:rPr/>
        <w:t xml:space="preserve"> sprzedaż internetowa działa bez istotnego pogorszenia obsługi sali i czasu pracy kuchni.</w:t>
      </w:r>
    </w:p>
    <w:p>
      <w:pPr>
        <w:pStyle w:val="Nagwek3"/>
        <w:bidi w:val="0"/>
        <w:jc w:val="start"/>
        <w:rPr/>
      </w:pPr>
      <w:bookmarkStart w:id="160" w:name="__RefHeading___Toc3058_1149712007"/>
      <w:bookmarkEnd w:id="160"/>
      <w:r>
        <w:rPr/>
        <w:t>Etap 8: rozwój sprzedaży i klientów powracających</w:t>
      </w:r>
    </w:p>
    <w:p>
      <w:pPr>
        <w:pStyle w:val="Tretekstu"/>
        <w:bidi w:val="0"/>
        <w:spacing w:lineRule="auto" w:line="276" w:before="0" w:after="140"/>
        <w:jc w:val="start"/>
        <w:rPr/>
      </w:pPr>
      <w:r>
        <w:rPr>
          <w:rStyle w:val="Mocnewyrnione"/>
        </w:rPr>
        <w:t>Termin: miesiące 7–9</w:t>
      </w:r>
    </w:p>
    <w:p>
      <w:pPr>
        <w:pStyle w:val="Tretekstu"/>
        <w:bidi w:val="0"/>
        <w:spacing w:lineRule="auto" w:line="276" w:before="0" w:after="140"/>
        <w:jc w:val="start"/>
        <w:rPr/>
      </w:pPr>
      <w:r>
        <w:rPr/>
        <w:t>W drugiej połowie roku większe znaczenie będzie miało zwiększanie częstotliwości kolejnych zamówień oraz poprawa wyników uruchomionych kanałów sprzedaży.</w:t>
      </w:r>
    </w:p>
    <w:p>
      <w:pPr>
        <w:pStyle w:val="Tretekstu"/>
        <w:bidi w:val="0"/>
        <w:spacing w:lineRule="auto" w:line="276" w:before="0" w:after="140"/>
        <w:jc w:val="start"/>
        <w:rPr/>
      </w:pPr>
      <w:r>
        <w:rPr/>
        <w:t>Planowane działania:</w:t>
      </w:r>
    </w:p>
    <w:p>
      <w:pPr>
        <w:pStyle w:val="Tretekstu"/>
        <w:numPr>
          <w:ilvl w:val="0"/>
          <w:numId w:val="121"/>
        </w:numPr>
        <w:tabs>
          <w:tab w:val="clear" w:pos="709"/>
          <w:tab w:val="left" w:pos="707" w:leader="none"/>
        </w:tabs>
        <w:bidi w:val="0"/>
        <w:spacing w:before="0" w:after="0"/>
        <w:ind w:start="707" w:hanging="283"/>
        <w:jc w:val="start"/>
        <w:rPr/>
      </w:pPr>
      <w:r>
        <w:rPr/>
        <w:t xml:space="preserve">analiza udziału klientów powracających, </w:t>
      </w:r>
    </w:p>
    <w:p>
      <w:pPr>
        <w:pStyle w:val="Tretekstu"/>
        <w:numPr>
          <w:ilvl w:val="0"/>
          <w:numId w:val="121"/>
        </w:numPr>
        <w:tabs>
          <w:tab w:val="clear" w:pos="709"/>
          <w:tab w:val="left" w:pos="707" w:leader="none"/>
        </w:tabs>
        <w:bidi w:val="0"/>
        <w:spacing w:before="0" w:after="0"/>
        <w:ind w:start="707" w:hanging="283"/>
        <w:jc w:val="start"/>
        <w:rPr/>
      </w:pPr>
      <w:r>
        <w:rPr/>
        <w:t xml:space="preserve">ocena rentowności zamówień online, </w:t>
      </w:r>
    </w:p>
    <w:p>
      <w:pPr>
        <w:pStyle w:val="Tretekstu"/>
        <w:numPr>
          <w:ilvl w:val="0"/>
          <w:numId w:val="121"/>
        </w:numPr>
        <w:tabs>
          <w:tab w:val="clear" w:pos="709"/>
          <w:tab w:val="left" w:pos="707" w:leader="none"/>
        </w:tabs>
        <w:bidi w:val="0"/>
        <w:spacing w:before="0" w:after="0"/>
        <w:ind w:start="707" w:hanging="283"/>
        <w:jc w:val="start"/>
        <w:rPr/>
      </w:pPr>
      <w:r>
        <w:rPr/>
        <w:t xml:space="preserve">rozwijanie współpracy z pobliskimi firmami, </w:t>
      </w:r>
    </w:p>
    <w:p>
      <w:pPr>
        <w:pStyle w:val="Tretekstu"/>
        <w:numPr>
          <w:ilvl w:val="0"/>
          <w:numId w:val="121"/>
        </w:numPr>
        <w:tabs>
          <w:tab w:val="clear" w:pos="709"/>
          <w:tab w:val="left" w:pos="707" w:leader="none"/>
        </w:tabs>
        <w:bidi w:val="0"/>
        <w:spacing w:before="0" w:after="0"/>
        <w:ind w:start="707" w:hanging="283"/>
        <w:jc w:val="start"/>
        <w:rPr/>
      </w:pPr>
      <w:r>
        <w:rPr/>
        <w:t xml:space="preserve">przygotowanie sezonowych zmian menu, </w:t>
      </w:r>
    </w:p>
    <w:p>
      <w:pPr>
        <w:pStyle w:val="Tretekstu"/>
        <w:numPr>
          <w:ilvl w:val="0"/>
          <w:numId w:val="121"/>
        </w:numPr>
        <w:tabs>
          <w:tab w:val="clear" w:pos="709"/>
          <w:tab w:val="left" w:pos="707" w:leader="none"/>
        </w:tabs>
        <w:bidi w:val="0"/>
        <w:spacing w:before="0" w:after="0"/>
        <w:ind w:start="707" w:hanging="283"/>
        <w:jc w:val="start"/>
        <w:rPr/>
      </w:pPr>
      <w:r>
        <w:rPr/>
        <w:t xml:space="preserve">optymalizacja kosztów produktów, </w:t>
      </w:r>
    </w:p>
    <w:p>
      <w:pPr>
        <w:pStyle w:val="Tretekstu"/>
        <w:numPr>
          <w:ilvl w:val="0"/>
          <w:numId w:val="121"/>
        </w:numPr>
        <w:tabs>
          <w:tab w:val="clear" w:pos="709"/>
          <w:tab w:val="left" w:pos="707" w:leader="none"/>
        </w:tabs>
        <w:bidi w:val="0"/>
        <w:spacing w:before="0" w:after="0"/>
        <w:ind w:start="707" w:hanging="283"/>
        <w:jc w:val="start"/>
        <w:rPr/>
      </w:pPr>
      <w:r>
        <w:rPr/>
        <w:t xml:space="preserve">dalsze dopasowywanie grafików, </w:t>
      </w:r>
    </w:p>
    <w:p>
      <w:pPr>
        <w:pStyle w:val="Tretekstu"/>
        <w:numPr>
          <w:ilvl w:val="0"/>
          <w:numId w:val="121"/>
        </w:numPr>
        <w:tabs>
          <w:tab w:val="clear" w:pos="709"/>
          <w:tab w:val="left" w:pos="707" w:leader="none"/>
        </w:tabs>
        <w:bidi w:val="0"/>
        <w:spacing w:before="0" w:after="0"/>
        <w:ind w:start="707" w:hanging="283"/>
        <w:jc w:val="start"/>
        <w:rPr/>
      </w:pPr>
      <w:r>
        <w:rPr/>
        <w:t xml:space="preserve">testowanie korzyści dla stałych klientów, </w:t>
      </w:r>
    </w:p>
    <w:p>
      <w:pPr>
        <w:pStyle w:val="Tretekstu"/>
        <w:numPr>
          <w:ilvl w:val="0"/>
          <w:numId w:val="121"/>
        </w:numPr>
        <w:tabs>
          <w:tab w:val="clear" w:pos="709"/>
          <w:tab w:val="left" w:pos="707" w:leader="none"/>
        </w:tabs>
        <w:bidi w:val="0"/>
        <w:ind w:start="707" w:hanging="283"/>
        <w:jc w:val="start"/>
        <w:rPr/>
      </w:pPr>
      <w:r>
        <w:rPr/>
        <w:t xml:space="preserve">przygotowanie i uruchomienie programu lojalnościowego. </w:t>
      </w:r>
    </w:p>
    <w:p>
      <w:pPr>
        <w:pStyle w:val="Tretekstu"/>
        <w:bidi w:val="0"/>
        <w:jc w:val="start"/>
        <w:rPr/>
      </w:pPr>
      <w:r>
        <w:rPr/>
        <w:t>Program lojalnościowy zostanie wdrożony najpóźniej w dziewiątym miesiącu. Jego zasady powinny wynikać z rzeczywistych zachowań klientów, a nie z założeń przygotowanych przed otwarciem.</w:t>
      </w:r>
    </w:p>
    <w:p>
      <w:pPr>
        <w:pStyle w:val="Tretekstu"/>
        <w:bidi w:val="0"/>
        <w:spacing w:lineRule="auto" w:line="276" w:before="0" w:after="140"/>
        <w:jc w:val="start"/>
        <w:rPr/>
      </w:pPr>
      <w:r>
        <w:rPr>
          <w:rStyle w:val="Mocnewyrnione"/>
        </w:rPr>
        <w:t>Punkt kontrolny:</w:t>
      </w:r>
      <w:r>
        <w:rPr/>
        <w:t xml:space="preserve"> rośnie udział klientów powracających, a restauracja utrzymuje sprzedaż powyżej miesięcznego progu rentowności i stopniowo poprawia skumulowany wynik operacyjny.</w:t>
      </w:r>
    </w:p>
    <w:p>
      <w:pPr>
        <w:pStyle w:val="Nagwek3"/>
        <w:bidi w:val="0"/>
        <w:jc w:val="start"/>
        <w:rPr/>
      </w:pPr>
      <w:bookmarkStart w:id="161" w:name="__RefHeading___Toc3060_1149712007"/>
      <w:bookmarkEnd w:id="161"/>
      <w:r>
        <w:rPr/>
        <w:t>Etap 9: stabilizacja i planowanie kolejnego roku</w:t>
      </w:r>
    </w:p>
    <w:p>
      <w:pPr>
        <w:pStyle w:val="Tretekstu"/>
        <w:bidi w:val="0"/>
        <w:spacing w:lineRule="auto" w:line="276" w:before="0" w:after="140"/>
        <w:jc w:val="start"/>
        <w:rPr/>
      </w:pPr>
      <w:r>
        <w:rPr>
          <w:rStyle w:val="Mocnewyrnione"/>
        </w:rPr>
        <w:t>Termin: miesiące 10–12</w:t>
      </w:r>
    </w:p>
    <w:p>
      <w:pPr>
        <w:pStyle w:val="Tretekstu"/>
        <w:bidi w:val="0"/>
        <w:spacing w:lineRule="auto" w:line="276" w:before="0" w:after="140"/>
        <w:jc w:val="start"/>
        <w:rPr/>
      </w:pPr>
      <w:r>
        <w:rPr/>
        <w:t>Ostatni kwartał zostanie przeznaczony na ustabilizowanie działalności oraz przygotowanie planu na kolejny rok.</w:t>
      </w:r>
    </w:p>
    <w:p>
      <w:pPr>
        <w:pStyle w:val="Tretekstu"/>
        <w:bidi w:val="0"/>
        <w:spacing w:lineRule="auto" w:line="276" w:before="0" w:after="140"/>
        <w:jc w:val="start"/>
        <w:rPr/>
      </w:pPr>
      <w:r>
        <w:rPr/>
        <w:t>Planowane działania:</w:t>
      </w:r>
    </w:p>
    <w:p>
      <w:pPr>
        <w:pStyle w:val="Tretekstu"/>
        <w:numPr>
          <w:ilvl w:val="0"/>
          <w:numId w:val="122"/>
        </w:numPr>
        <w:tabs>
          <w:tab w:val="clear" w:pos="709"/>
          <w:tab w:val="left" w:pos="707" w:leader="none"/>
        </w:tabs>
        <w:bidi w:val="0"/>
        <w:spacing w:before="0" w:after="0"/>
        <w:ind w:start="707" w:hanging="283"/>
        <w:jc w:val="start"/>
        <w:rPr/>
      </w:pPr>
      <w:r>
        <w:rPr/>
        <w:t xml:space="preserve">ocena programu lojalnościowego, </w:t>
      </w:r>
    </w:p>
    <w:p>
      <w:pPr>
        <w:pStyle w:val="Tretekstu"/>
        <w:numPr>
          <w:ilvl w:val="0"/>
          <w:numId w:val="122"/>
        </w:numPr>
        <w:tabs>
          <w:tab w:val="clear" w:pos="709"/>
          <w:tab w:val="left" w:pos="707" w:leader="none"/>
        </w:tabs>
        <w:bidi w:val="0"/>
        <w:spacing w:before="0" w:after="0"/>
        <w:ind w:start="707" w:hanging="283"/>
        <w:jc w:val="start"/>
        <w:rPr/>
      </w:pPr>
      <w:r>
        <w:rPr/>
        <w:t xml:space="preserve">analiza sprzedaży sezonowej, </w:t>
      </w:r>
    </w:p>
    <w:p>
      <w:pPr>
        <w:pStyle w:val="Tretekstu"/>
        <w:numPr>
          <w:ilvl w:val="0"/>
          <w:numId w:val="122"/>
        </w:numPr>
        <w:tabs>
          <w:tab w:val="clear" w:pos="709"/>
          <w:tab w:val="left" w:pos="707" w:leader="none"/>
        </w:tabs>
        <w:bidi w:val="0"/>
        <w:spacing w:before="0" w:after="0"/>
        <w:ind w:start="707" w:hanging="283"/>
        <w:jc w:val="start"/>
        <w:rPr/>
      </w:pPr>
      <w:r>
        <w:rPr/>
        <w:t xml:space="preserve">porównanie kanałów sprzedaży, </w:t>
      </w:r>
    </w:p>
    <w:p>
      <w:pPr>
        <w:pStyle w:val="Tretekstu"/>
        <w:numPr>
          <w:ilvl w:val="0"/>
          <w:numId w:val="122"/>
        </w:numPr>
        <w:tabs>
          <w:tab w:val="clear" w:pos="709"/>
          <w:tab w:val="left" w:pos="707" w:leader="none"/>
        </w:tabs>
        <w:bidi w:val="0"/>
        <w:spacing w:before="0" w:after="0"/>
        <w:ind w:start="707" w:hanging="283"/>
        <w:jc w:val="start"/>
        <w:rPr/>
      </w:pPr>
      <w:r>
        <w:rPr/>
        <w:t xml:space="preserve">przegląd cen i rentowności menu, </w:t>
      </w:r>
    </w:p>
    <w:p>
      <w:pPr>
        <w:pStyle w:val="Tretekstu"/>
        <w:numPr>
          <w:ilvl w:val="0"/>
          <w:numId w:val="122"/>
        </w:numPr>
        <w:tabs>
          <w:tab w:val="clear" w:pos="709"/>
          <w:tab w:val="left" w:pos="707" w:leader="none"/>
        </w:tabs>
        <w:bidi w:val="0"/>
        <w:spacing w:before="0" w:after="0"/>
        <w:ind w:start="707" w:hanging="283"/>
        <w:jc w:val="start"/>
        <w:rPr/>
      </w:pPr>
      <w:r>
        <w:rPr/>
        <w:t xml:space="preserve">ocena kosztów pracy, </w:t>
      </w:r>
    </w:p>
    <w:p>
      <w:pPr>
        <w:pStyle w:val="Tretekstu"/>
        <w:numPr>
          <w:ilvl w:val="0"/>
          <w:numId w:val="122"/>
        </w:numPr>
        <w:tabs>
          <w:tab w:val="clear" w:pos="709"/>
          <w:tab w:val="left" w:pos="707" w:leader="none"/>
        </w:tabs>
        <w:bidi w:val="0"/>
        <w:spacing w:before="0" w:after="0"/>
        <w:ind w:start="707" w:hanging="283"/>
        <w:jc w:val="start"/>
        <w:rPr/>
      </w:pPr>
      <w:r>
        <w:rPr/>
        <w:t xml:space="preserve">analiza wykorzystania rezerwy finansowej, </w:t>
      </w:r>
    </w:p>
    <w:p>
      <w:pPr>
        <w:pStyle w:val="Tretekstu"/>
        <w:numPr>
          <w:ilvl w:val="0"/>
          <w:numId w:val="122"/>
        </w:numPr>
        <w:tabs>
          <w:tab w:val="clear" w:pos="709"/>
          <w:tab w:val="left" w:pos="707" w:leader="none"/>
        </w:tabs>
        <w:bidi w:val="0"/>
        <w:spacing w:before="0" w:after="0"/>
        <w:ind w:start="707" w:hanging="283"/>
        <w:jc w:val="start"/>
        <w:rPr/>
      </w:pPr>
      <w:r>
        <w:rPr/>
        <w:t xml:space="preserve">przygotowanie budżetu na kolejny rok, </w:t>
      </w:r>
    </w:p>
    <w:p>
      <w:pPr>
        <w:pStyle w:val="Tretekstu"/>
        <w:numPr>
          <w:ilvl w:val="0"/>
          <w:numId w:val="122"/>
        </w:numPr>
        <w:tabs>
          <w:tab w:val="clear" w:pos="709"/>
          <w:tab w:val="left" w:pos="707" w:leader="none"/>
        </w:tabs>
        <w:bidi w:val="0"/>
        <w:spacing w:before="0" w:after="0"/>
        <w:ind w:start="707" w:hanging="283"/>
        <w:jc w:val="start"/>
        <w:rPr/>
      </w:pPr>
      <w:r>
        <w:rPr/>
        <w:t xml:space="preserve">ustalenie celów sprzedażowych, </w:t>
      </w:r>
    </w:p>
    <w:p>
      <w:pPr>
        <w:pStyle w:val="Tretekstu"/>
        <w:numPr>
          <w:ilvl w:val="0"/>
          <w:numId w:val="122"/>
        </w:numPr>
        <w:tabs>
          <w:tab w:val="clear" w:pos="709"/>
          <w:tab w:val="left" w:pos="707" w:leader="none"/>
        </w:tabs>
        <w:bidi w:val="0"/>
        <w:spacing w:before="0" w:after="0"/>
        <w:ind w:start="707" w:hanging="283"/>
        <w:jc w:val="start"/>
        <w:rPr/>
      </w:pPr>
      <w:r>
        <w:rPr/>
        <w:t xml:space="preserve">zaplanowanie inwestycji i napraw, </w:t>
      </w:r>
    </w:p>
    <w:p>
      <w:pPr>
        <w:pStyle w:val="Tretekstu"/>
        <w:numPr>
          <w:ilvl w:val="0"/>
          <w:numId w:val="122"/>
        </w:numPr>
        <w:tabs>
          <w:tab w:val="clear" w:pos="709"/>
          <w:tab w:val="left" w:pos="707" w:leader="none"/>
        </w:tabs>
        <w:bidi w:val="0"/>
        <w:ind w:start="707" w:hanging="283"/>
        <w:jc w:val="start"/>
        <w:rPr/>
      </w:pPr>
      <w:r>
        <w:rPr/>
        <w:t xml:space="preserve">ocena możliwości rozwoju cateringu lub sprzedaży dla firm. </w:t>
      </w:r>
    </w:p>
    <w:p>
      <w:pPr>
        <w:pStyle w:val="Tretekstu"/>
        <w:bidi w:val="0"/>
        <w:jc w:val="start"/>
        <w:rPr/>
      </w:pPr>
      <w:r>
        <w:rPr/>
        <w:t>Decyzje dotyczące kolejnych usług nie powinny być podejmowane wyłącznie na podstawie przychodów. Trzeba również ocenić marżę, obciążenie zespołu oraz wpływ nowego działania na podstawową działalność restauracji.</w:t>
      </w:r>
    </w:p>
    <w:p>
      <w:pPr>
        <w:pStyle w:val="Nagwek3"/>
        <w:bidi w:val="0"/>
        <w:jc w:val="start"/>
        <w:rPr/>
      </w:pPr>
      <w:bookmarkStart w:id="162" w:name="__RefHeading___Toc3062_1149712007"/>
      <w:bookmarkEnd w:id="162"/>
      <w:r>
        <w:rPr/>
        <w:t>Etap 10: podsumowanie pierwszego roku</w:t>
      </w:r>
    </w:p>
    <w:p>
      <w:pPr>
        <w:pStyle w:val="Tretekstu"/>
        <w:bidi w:val="0"/>
        <w:spacing w:lineRule="auto" w:line="276" w:before="0" w:after="140"/>
        <w:jc w:val="start"/>
        <w:rPr/>
      </w:pPr>
      <w:r>
        <w:rPr>
          <w:rStyle w:val="Mocnewyrnione"/>
        </w:rPr>
        <w:t>Termin: koniec miesiąca 12</w:t>
      </w:r>
    </w:p>
    <w:p>
      <w:pPr>
        <w:pStyle w:val="Tretekstu"/>
        <w:bidi w:val="0"/>
        <w:spacing w:lineRule="auto" w:line="276" w:before="0" w:after="140"/>
        <w:jc w:val="start"/>
        <w:rPr/>
      </w:pPr>
      <w:r>
        <w:rPr/>
        <w:t>Po zakończeniu pierwszego roku właściciel przygotuje całościowe podsumowanie obejmujące:</w:t>
      </w:r>
    </w:p>
    <w:p>
      <w:pPr>
        <w:pStyle w:val="Tretekstu"/>
        <w:numPr>
          <w:ilvl w:val="0"/>
          <w:numId w:val="123"/>
        </w:numPr>
        <w:tabs>
          <w:tab w:val="clear" w:pos="709"/>
          <w:tab w:val="left" w:pos="707" w:leader="none"/>
        </w:tabs>
        <w:bidi w:val="0"/>
        <w:spacing w:before="0" w:after="0"/>
        <w:ind w:start="707" w:hanging="283"/>
        <w:jc w:val="start"/>
        <w:rPr/>
      </w:pPr>
      <w:r>
        <w:rPr/>
        <w:t xml:space="preserve">roczny przychód, </w:t>
      </w:r>
    </w:p>
    <w:p>
      <w:pPr>
        <w:pStyle w:val="Tretekstu"/>
        <w:numPr>
          <w:ilvl w:val="0"/>
          <w:numId w:val="123"/>
        </w:numPr>
        <w:tabs>
          <w:tab w:val="clear" w:pos="709"/>
          <w:tab w:val="left" w:pos="707" w:leader="none"/>
        </w:tabs>
        <w:bidi w:val="0"/>
        <w:spacing w:before="0" w:after="0"/>
        <w:ind w:start="707" w:hanging="283"/>
        <w:jc w:val="start"/>
        <w:rPr/>
      </w:pPr>
      <w:r>
        <w:rPr/>
        <w:t xml:space="preserve">wynik operacyjny, </w:t>
      </w:r>
    </w:p>
    <w:p>
      <w:pPr>
        <w:pStyle w:val="Tretekstu"/>
        <w:numPr>
          <w:ilvl w:val="0"/>
          <w:numId w:val="123"/>
        </w:numPr>
        <w:tabs>
          <w:tab w:val="clear" w:pos="709"/>
          <w:tab w:val="left" w:pos="707" w:leader="none"/>
        </w:tabs>
        <w:bidi w:val="0"/>
        <w:spacing w:before="0" w:after="0"/>
        <w:ind w:start="707" w:hanging="283"/>
        <w:jc w:val="start"/>
        <w:rPr/>
      </w:pPr>
      <w:r>
        <w:rPr/>
        <w:t xml:space="preserve">liczbę zamówień, </w:t>
      </w:r>
    </w:p>
    <w:p>
      <w:pPr>
        <w:pStyle w:val="Tretekstu"/>
        <w:numPr>
          <w:ilvl w:val="0"/>
          <w:numId w:val="123"/>
        </w:numPr>
        <w:tabs>
          <w:tab w:val="clear" w:pos="709"/>
          <w:tab w:val="left" w:pos="707" w:leader="none"/>
        </w:tabs>
        <w:bidi w:val="0"/>
        <w:spacing w:before="0" w:after="0"/>
        <w:ind w:start="707" w:hanging="283"/>
        <w:jc w:val="start"/>
        <w:rPr/>
      </w:pPr>
      <w:r>
        <w:rPr/>
        <w:t xml:space="preserve">średnią wartość zamówienia, </w:t>
      </w:r>
    </w:p>
    <w:p>
      <w:pPr>
        <w:pStyle w:val="Tretekstu"/>
        <w:numPr>
          <w:ilvl w:val="0"/>
          <w:numId w:val="123"/>
        </w:numPr>
        <w:tabs>
          <w:tab w:val="clear" w:pos="709"/>
          <w:tab w:val="left" w:pos="707" w:leader="none"/>
        </w:tabs>
        <w:bidi w:val="0"/>
        <w:spacing w:before="0" w:after="0"/>
        <w:ind w:start="707" w:hanging="283"/>
        <w:jc w:val="start"/>
        <w:rPr/>
      </w:pPr>
      <w:r>
        <w:rPr/>
        <w:t xml:space="preserve">koszty produktów, </w:t>
      </w:r>
    </w:p>
    <w:p>
      <w:pPr>
        <w:pStyle w:val="Tretekstu"/>
        <w:numPr>
          <w:ilvl w:val="0"/>
          <w:numId w:val="123"/>
        </w:numPr>
        <w:tabs>
          <w:tab w:val="clear" w:pos="709"/>
          <w:tab w:val="left" w:pos="707" w:leader="none"/>
        </w:tabs>
        <w:bidi w:val="0"/>
        <w:spacing w:before="0" w:after="0"/>
        <w:ind w:start="707" w:hanging="283"/>
        <w:jc w:val="start"/>
        <w:rPr/>
      </w:pPr>
      <w:r>
        <w:rPr/>
        <w:t xml:space="preserve">koszty zatrudnienia, </w:t>
      </w:r>
    </w:p>
    <w:p>
      <w:pPr>
        <w:pStyle w:val="Tretekstu"/>
        <w:numPr>
          <w:ilvl w:val="0"/>
          <w:numId w:val="123"/>
        </w:numPr>
        <w:tabs>
          <w:tab w:val="clear" w:pos="709"/>
          <w:tab w:val="left" w:pos="707" w:leader="none"/>
        </w:tabs>
        <w:bidi w:val="0"/>
        <w:spacing w:before="0" w:after="0"/>
        <w:ind w:start="707" w:hanging="283"/>
        <w:jc w:val="start"/>
        <w:rPr/>
      </w:pPr>
      <w:r>
        <w:rPr/>
        <w:t xml:space="preserve">wyniki sprzedaży na miejscu, na wynos i online, </w:t>
      </w:r>
    </w:p>
    <w:p>
      <w:pPr>
        <w:pStyle w:val="Tretekstu"/>
        <w:numPr>
          <w:ilvl w:val="0"/>
          <w:numId w:val="123"/>
        </w:numPr>
        <w:tabs>
          <w:tab w:val="clear" w:pos="709"/>
          <w:tab w:val="left" w:pos="707" w:leader="none"/>
        </w:tabs>
        <w:bidi w:val="0"/>
        <w:spacing w:before="0" w:after="0"/>
        <w:ind w:start="707" w:hanging="283"/>
        <w:jc w:val="start"/>
        <w:rPr/>
      </w:pPr>
      <w:r>
        <w:rPr/>
        <w:t xml:space="preserve">udział klientów powracających, </w:t>
      </w:r>
    </w:p>
    <w:p>
      <w:pPr>
        <w:pStyle w:val="Tretekstu"/>
        <w:numPr>
          <w:ilvl w:val="0"/>
          <w:numId w:val="123"/>
        </w:numPr>
        <w:tabs>
          <w:tab w:val="clear" w:pos="709"/>
          <w:tab w:val="left" w:pos="707" w:leader="none"/>
        </w:tabs>
        <w:bidi w:val="0"/>
        <w:spacing w:before="0" w:after="0"/>
        <w:ind w:start="707" w:hanging="283"/>
        <w:jc w:val="start"/>
        <w:rPr/>
      </w:pPr>
      <w:r>
        <w:rPr/>
        <w:t xml:space="preserve">efekty marketingu, </w:t>
      </w:r>
    </w:p>
    <w:p>
      <w:pPr>
        <w:pStyle w:val="Tretekstu"/>
        <w:numPr>
          <w:ilvl w:val="0"/>
          <w:numId w:val="123"/>
        </w:numPr>
        <w:tabs>
          <w:tab w:val="clear" w:pos="709"/>
          <w:tab w:val="left" w:pos="707" w:leader="none"/>
        </w:tabs>
        <w:bidi w:val="0"/>
        <w:spacing w:before="0" w:after="0"/>
        <w:ind w:start="707" w:hanging="283"/>
        <w:jc w:val="start"/>
        <w:rPr/>
      </w:pPr>
      <w:r>
        <w:rPr/>
        <w:t xml:space="preserve">wykorzystanie rezerwy finansowej, </w:t>
      </w:r>
    </w:p>
    <w:p>
      <w:pPr>
        <w:pStyle w:val="Tretekstu"/>
        <w:numPr>
          <w:ilvl w:val="0"/>
          <w:numId w:val="123"/>
        </w:numPr>
        <w:tabs>
          <w:tab w:val="clear" w:pos="709"/>
          <w:tab w:val="left" w:pos="707" w:leader="none"/>
        </w:tabs>
        <w:bidi w:val="0"/>
        <w:ind w:start="707" w:hanging="283"/>
        <w:jc w:val="start"/>
        <w:rPr/>
      </w:pPr>
      <w:r>
        <w:rPr/>
        <w:t xml:space="preserve">najważniejsze ryzyka i działania naprawcze. </w:t>
      </w:r>
    </w:p>
    <w:p>
      <w:pPr>
        <w:pStyle w:val="Tretekstu"/>
        <w:bidi w:val="0"/>
        <w:jc w:val="start"/>
        <w:rPr/>
      </w:pPr>
      <w:r>
        <w:rPr/>
        <w:t>Rzeczywiste wyniki zostaną porównane z założeniami biznesplanu. Następnie dokument zostanie zaktualizowany, aby stanowił podstawę zarządzania restauracją w kolejnym roku.</w:t>
      </w:r>
    </w:p>
    <w:p>
      <w:pPr>
        <w:pStyle w:val="Nagwek3"/>
        <w:bidi w:val="0"/>
        <w:jc w:val="start"/>
        <w:rPr/>
      </w:pPr>
      <w:bookmarkStart w:id="163" w:name="__RefHeading___Toc3064_1149712007"/>
      <w:bookmarkEnd w:id="163"/>
      <w:r>
        <w:rPr/>
        <w:t>Zbiorczy harmonogram</w:t>
      </w:r>
    </w:p>
    <w:tbl>
      <w:tblPr>
        <w:tblW w:w="7290" w:type="dxa"/>
        <w:jc w:val="start"/>
        <w:tblInd w:w="0" w:type="dxa"/>
        <w:tblLayout w:type="fixed"/>
        <w:tblCellMar>
          <w:top w:w="28" w:type="dxa"/>
          <w:start w:w="28" w:type="dxa"/>
          <w:bottom w:w="28" w:type="dxa"/>
          <w:end w:w="28" w:type="dxa"/>
        </w:tblCellMar>
      </w:tblPr>
      <w:tblGrid>
        <w:gridCol w:w="2009"/>
        <w:gridCol w:w="5281"/>
      </w:tblGrid>
      <w:tr>
        <w:trPr>
          <w:tblHeader w:val="true"/>
        </w:trPr>
        <w:tc>
          <w:tcPr>
            <w:tcW w:w="2009" w:type="dxa"/>
            <w:tcBorders/>
            <w:vAlign w:val="center"/>
          </w:tcPr>
          <w:p>
            <w:pPr>
              <w:pStyle w:val="Nagwektabeli"/>
              <w:suppressLineNumbers/>
              <w:bidi w:val="0"/>
              <w:jc w:val="center"/>
              <w:rPr/>
            </w:pPr>
            <w:r>
              <w:rPr/>
              <w:t>Okres</w:t>
            </w:r>
          </w:p>
        </w:tc>
        <w:tc>
          <w:tcPr>
            <w:tcW w:w="5281" w:type="dxa"/>
            <w:tcBorders/>
            <w:vAlign w:val="center"/>
          </w:tcPr>
          <w:p>
            <w:pPr>
              <w:pStyle w:val="Nagwektabeli"/>
              <w:suppressLineNumbers/>
              <w:bidi w:val="0"/>
              <w:jc w:val="center"/>
              <w:rPr/>
            </w:pPr>
            <w:r>
              <w:rPr/>
              <w:t>Najważniejszy cel</w:t>
            </w:r>
          </w:p>
        </w:tc>
      </w:tr>
      <w:tr>
        <w:trPr/>
        <w:tc>
          <w:tcPr>
            <w:tcW w:w="2009" w:type="dxa"/>
            <w:tcBorders/>
            <w:vAlign w:val="center"/>
          </w:tcPr>
          <w:p>
            <w:pPr>
              <w:pStyle w:val="Zawartotabeli"/>
              <w:widowControl w:val="false"/>
              <w:suppressLineNumbers/>
              <w:bidi w:val="0"/>
              <w:jc w:val="start"/>
              <w:rPr/>
            </w:pPr>
            <w:r>
              <w:rPr/>
              <w:t>Miesiąc -4</w:t>
            </w:r>
          </w:p>
        </w:tc>
        <w:tc>
          <w:tcPr>
            <w:tcW w:w="5281" w:type="dxa"/>
            <w:tcBorders/>
            <w:vAlign w:val="center"/>
          </w:tcPr>
          <w:p>
            <w:pPr>
              <w:pStyle w:val="Zawartotabeli"/>
              <w:widowControl w:val="false"/>
              <w:suppressLineNumbers/>
              <w:bidi w:val="0"/>
              <w:jc w:val="start"/>
              <w:rPr/>
            </w:pPr>
            <w:r>
              <w:rPr/>
              <w:t>wybór lokalu, projekt i budżet</w:t>
            </w:r>
          </w:p>
        </w:tc>
      </w:tr>
      <w:tr>
        <w:trPr/>
        <w:tc>
          <w:tcPr>
            <w:tcW w:w="2009" w:type="dxa"/>
            <w:tcBorders/>
            <w:vAlign w:val="center"/>
          </w:tcPr>
          <w:p>
            <w:pPr>
              <w:pStyle w:val="Zawartotabeli"/>
              <w:widowControl w:val="false"/>
              <w:suppressLineNumbers/>
              <w:bidi w:val="0"/>
              <w:jc w:val="start"/>
              <w:rPr/>
            </w:pPr>
            <w:r>
              <w:rPr/>
              <w:t>Miesiąc -3</w:t>
            </w:r>
          </w:p>
        </w:tc>
        <w:tc>
          <w:tcPr>
            <w:tcW w:w="5281" w:type="dxa"/>
            <w:tcBorders/>
            <w:vAlign w:val="center"/>
          </w:tcPr>
          <w:p>
            <w:pPr>
              <w:pStyle w:val="Zawartotabeli"/>
              <w:widowControl w:val="false"/>
              <w:suppressLineNumbers/>
              <w:bidi w:val="0"/>
              <w:jc w:val="start"/>
              <w:rPr/>
            </w:pPr>
            <w:r>
              <w:rPr/>
              <w:t>remont, wyposażenie i wybór dostawców</w:t>
            </w:r>
          </w:p>
        </w:tc>
      </w:tr>
      <w:tr>
        <w:trPr/>
        <w:tc>
          <w:tcPr>
            <w:tcW w:w="2009" w:type="dxa"/>
            <w:tcBorders/>
            <w:vAlign w:val="center"/>
          </w:tcPr>
          <w:p>
            <w:pPr>
              <w:pStyle w:val="Zawartotabeli"/>
              <w:widowControl w:val="false"/>
              <w:suppressLineNumbers/>
              <w:bidi w:val="0"/>
              <w:jc w:val="start"/>
              <w:rPr/>
            </w:pPr>
            <w:r>
              <w:rPr/>
              <w:t>Miesiąc -2</w:t>
            </w:r>
          </w:p>
        </w:tc>
        <w:tc>
          <w:tcPr>
            <w:tcW w:w="5281" w:type="dxa"/>
            <w:tcBorders/>
            <w:vAlign w:val="center"/>
          </w:tcPr>
          <w:p>
            <w:pPr>
              <w:pStyle w:val="Zawartotabeli"/>
              <w:widowControl w:val="false"/>
              <w:suppressLineNumbers/>
              <w:bidi w:val="0"/>
              <w:jc w:val="start"/>
              <w:rPr/>
            </w:pPr>
            <w:r>
              <w:rPr/>
              <w:t>menu, kalkulacje i rekrutacja</w:t>
            </w:r>
          </w:p>
        </w:tc>
      </w:tr>
      <w:tr>
        <w:trPr/>
        <w:tc>
          <w:tcPr>
            <w:tcW w:w="2009" w:type="dxa"/>
            <w:tcBorders/>
            <w:vAlign w:val="center"/>
          </w:tcPr>
          <w:p>
            <w:pPr>
              <w:pStyle w:val="Zawartotabeli"/>
              <w:widowControl w:val="false"/>
              <w:suppressLineNumbers/>
              <w:bidi w:val="0"/>
              <w:jc w:val="start"/>
              <w:rPr/>
            </w:pPr>
            <w:r>
              <w:rPr/>
              <w:t>Miesiąc -1</w:t>
            </w:r>
          </w:p>
        </w:tc>
        <w:tc>
          <w:tcPr>
            <w:tcW w:w="5281" w:type="dxa"/>
            <w:tcBorders/>
            <w:vAlign w:val="center"/>
          </w:tcPr>
          <w:p>
            <w:pPr>
              <w:pStyle w:val="Zawartotabeli"/>
              <w:widowControl w:val="false"/>
              <w:suppressLineNumbers/>
              <w:bidi w:val="0"/>
              <w:jc w:val="start"/>
              <w:rPr/>
            </w:pPr>
            <w:r>
              <w:rPr/>
              <w:t>szkolenia, testy i przygotowanie otwarcia</w:t>
            </w:r>
          </w:p>
        </w:tc>
      </w:tr>
      <w:tr>
        <w:trPr/>
        <w:tc>
          <w:tcPr>
            <w:tcW w:w="2009" w:type="dxa"/>
            <w:tcBorders/>
            <w:vAlign w:val="center"/>
          </w:tcPr>
          <w:p>
            <w:pPr>
              <w:pStyle w:val="Zawartotabeli"/>
              <w:widowControl w:val="false"/>
              <w:suppressLineNumbers/>
              <w:bidi w:val="0"/>
              <w:jc w:val="start"/>
              <w:rPr/>
            </w:pPr>
            <w:r>
              <w:rPr/>
              <w:t>Miesiąc 1</w:t>
            </w:r>
          </w:p>
        </w:tc>
        <w:tc>
          <w:tcPr>
            <w:tcW w:w="5281" w:type="dxa"/>
            <w:tcBorders/>
            <w:vAlign w:val="center"/>
          </w:tcPr>
          <w:p>
            <w:pPr>
              <w:pStyle w:val="Zawartotabeli"/>
              <w:widowControl w:val="false"/>
              <w:suppressLineNumbers/>
              <w:bidi w:val="0"/>
              <w:jc w:val="start"/>
              <w:rPr/>
            </w:pPr>
            <w:r>
              <w:rPr/>
              <w:t>otwarcie sprzedaży na miejscu i na wynos</w:t>
            </w:r>
          </w:p>
        </w:tc>
      </w:tr>
      <w:tr>
        <w:trPr/>
        <w:tc>
          <w:tcPr>
            <w:tcW w:w="2009" w:type="dxa"/>
            <w:tcBorders/>
            <w:vAlign w:val="center"/>
          </w:tcPr>
          <w:p>
            <w:pPr>
              <w:pStyle w:val="Zawartotabeli"/>
              <w:widowControl w:val="false"/>
              <w:suppressLineNumbers/>
              <w:bidi w:val="0"/>
              <w:jc w:val="start"/>
              <w:rPr/>
            </w:pPr>
            <w:r>
              <w:rPr/>
              <w:t>Miesiące 2–3</w:t>
            </w:r>
          </w:p>
        </w:tc>
        <w:tc>
          <w:tcPr>
            <w:tcW w:w="5281" w:type="dxa"/>
            <w:tcBorders/>
            <w:vAlign w:val="center"/>
          </w:tcPr>
          <w:p>
            <w:pPr>
              <w:pStyle w:val="Zawartotabeli"/>
              <w:widowControl w:val="false"/>
              <w:suppressLineNumbers/>
              <w:bidi w:val="0"/>
              <w:jc w:val="start"/>
              <w:rPr/>
            </w:pPr>
            <w:r>
              <w:rPr/>
              <w:t>optymalizacja menu, grafików i procesów</w:t>
            </w:r>
          </w:p>
        </w:tc>
      </w:tr>
      <w:tr>
        <w:trPr/>
        <w:tc>
          <w:tcPr>
            <w:tcW w:w="2009" w:type="dxa"/>
            <w:tcBorders/>
            <w:vAlign w:val="center"/>
          </w:tcPr>
          <w:p>
            <w:pPr>
              <w:pStyle w:val="Zawartotabeli"/>
              <w:widowControl w:val="false"/>
              <w:suppressLineNumbers/>
              <w:bidi w:val="0"/>
              <w:jc w:val="start"/>
              <w:rPr/>
            </w:pPr>
            <w:r>
              <w:rPr/>
              <w:t>Miesiące 4–6</w:t>
            </w:r>
          </w:p>
        </w:tc>
        <w:tc>
          <w:tcPr>
            <w:tcW w:w="5281" w:type="dxa"/>
            <w:tcBorders/>
            <w:vAlign w:val="center"/>
          </w:tcPr>
          <w:p>
            <w:pPr>
              <w:pStyle w:val="Zawartotabeli"/>
              <w:widowControl w:val="false"/>
              <w:suppressLineNumbers/>
              <w:bidi w:val="0"/>
              <w:jc w:val="start"/>
              <w:rPr/>
            </w:pPr>
            <w:r>
              <w:rPr/>
              <w:t>zamówienia internetowe, dostawy i analiza półroczna</w:t>
            </w:r>
          </w:p>
        </w:tc>
      </w:tr>
      <w:tr>
        <w:trPr/>
        <w:tc>
          <w:tcPr>
            <w:tcW w:w="2009" w:type="dxa"/>
            <w:tcBorders/>
            <w:vAlign w:val="center"/>
          </w:tcPr>
          <w:p>
            <w:pPr>
              <w:pStyle w:val="Zawartotabeli"/>
              <w:widowControl w:val="false"/>
              <w:suppressLineNumbers/>
              <w:bidi w:val="0"/>
              <w:jc w:val="start"/>
              <w:rPr/>
            </w:pPr>
            <w:r>
              <w:rPr/>
              <w:t>Miesiące 7–9</w:t>
            </w:r>
          </w:p>
        </w:tc>
        <w:tc>
          <w:tcPr>
            <w:tcW w:w="5281" w:type="dxa"/>
            <w:tcBorders/>
            <w:vAlign w:val="center"/>
          </w:tcPr>
          <w:p>
            <w:pPr>
              <w:pStyle w:val="Zawartotabeli"/>
              <w:widowControl w:val="false"/>
              <w:suppressLineNumbers/>
              <w:bidi w:val="0"/>
              <w:jc w:val="start"/>
              <w:rPr/>
            </w:pPr>
            <w:r>
              <w:rPr/>
              <w:t>rozwój sprzedaży i program lojalnościowy</w:t>
            </w:r>
          </w:p>
        </w:tc>
      </w:tr>
      <w:tr>
        <w:trPr/>
        <w:tc>
          <w:tcPr>
            <w:tcW w:w="2009" w:type="dxa"/>
            <w:tcBorders/>
            <w:vAlign w:val="center"/>
          </w:tcPr>
          <w:p>
            <w:pPr>
              <w:pStyle w:val="Zawartotabeli"/>
              <w:widowControl w:val="false"/>
              <w:suppressLineNumbers/>
              <w:bidi w:val="0"/>
              <w:jc w:val="start"/>
              <w:rPr/>
            </w:pPr>
            <w:r>
              <w:rPr/>
              <w:t>Miesiące 10–12</w:t>
            </w:r>
          </w:p>
        </w:tc>
        <w:tc>
          <w:tcPr>
            <w:tcW w:w="5281" w:type="dxa"/>
            <w:tcBorders/>
            <w:vAlign w:val="center"/>
          </w:tcPr>
          <w:p>
            <w:pPr>
              <w:pStyle w:val="Zawartotabeli"/>
              <w:widowControl w:val="false"/>
              <w:suppressLineNumbers/>
              <w:bidi w:val="0"/>
              <w:jc w:val="start"/>
              <w:rPr/>
            </w:pPr>
            <w:r>
              <w:rPr/>
              <w:t>stabilizacja i planowanie kolejnego roku</w:t>
            </w:r>
          </w:p>
        </w:tc>
      </w:tr>
      <w:tr>
        <w:trPr/>
        <w:tc>
          <w:tcPr>
            <w:tcW w:w="2009" w:type="dxa"/>
            <w:tcBorders/>
            <w:vAlign w:val="center"/>
          </w:tcPr>
          <w:p>
            <w:pPr>
              <w:pStyle w:val="Zawartotabeli"/>
              <w:widowControl w:val="false"/>
              <w:suppressLineNumbers/>
              <w:bidi w:val="0"/>
              <w:jc w:val="start"/>
              <w:rPr/>
            </w:pPr>
            <w:r>
              <w:rPr/>
              <w:t>Koniec miesiąca 12</w:t>
            </w:r>
          </w:p>
        </w:tc>
        <w:tc>
          <w:tcPr>
            <w:tcW w:w="5281" w:type="dxa"/>
            <w:tcBorders/>
            <w:vAlign w:val="center"/>
          </w:tcPr>
          <w:p>
            <w:pPr>
              <w:pStyle w:val="Zawartotabeli"/>
              <w:widowControl w:val="false"/>
              <w:suppressLineNumbers/>
              <w:bidi w:val="0"/>
              <w:jc w:val="start"/>
              <w:rPr/>
            </w:pPr>
            <w:r>
              <w:rPr/>
              <w:t>aktualizacja biznesplanu</w:t>
            </w:r>
          </w:p>
        </w:tc>
      </w:tr>
    </w:tbl>
    <w:p>
      <w:pPr>
        <w:pStyle w:val="Tretekstu"/>
        <w:bidi w:val="0"/>
        <w:spacing w:lineRule="auto" w:line="276" w:before="0" w:after="140"/>
        <w:jc w:val="start"/>
        <w:rPr/>
      </w:pPr>
      <w:r>
        <w:rPr/>
      </w:r>
    </w:p>
    <w:p>
      <w:pPr>
        <w:pStyle w:val="Tretekstu"/>
        <w:bidi w:val="0"/>
        <w:spacing w:lineRule="auto" w:line="276" w:before="0" w:after="140"/>
        <w:jc w:val="start"/>
        <w:rPr/>
      </w:pPr>
      <w:r>
        <w:rPr/>
        <w:t>Harmonogram powinien być na bieżąco aktualizowany. Jeżeli jeden etap ulegnie opóźnieniu, należy sprawdzić jego wpływ na budżet, rekrutację, marketing oraz planowaną datę uruchomienia kolejnych kanałów sprzedaży.</w:t>
      </w:r>
    </w:p>
    <w:p>
      <w:pPr>
        <w:pStyle w:val="Tretekstu"/>
        <w:bidi w:val="0"/>
        <w:jc w:val="start"/>
        <w:rPr/>
      </w:pPr>
      <w:r>
        <w:rPr/>
      </w:r>
    </w:p>
    <w:p>
      <w:pPr>
        <w:pStyle w:val="Tretekstu"/>
        <w:bidi w:val="0"/>
        <w:spacing w:lineRule="auto" w:line="276" w:before="0" w:after="140"/>
        <w:jc w:val="start"/>
        <w:rPr/>
      </w:pPr>
      <w:r>
        <w:rPr/>
      </w:r>
    </w:p>
    <w:p>
      <w:pPr>
        <w:pStyle w:val="Tretekstu"/>
        <w:bidi w:val="0"/>
        <w:spacing w:lineRule="auto" w:line="276" w:before="0" w:after="140"/>
        <w:jc w:val="start"/>
        <w:rPr/>
      </w:pPr>
      <w:r>
        <w:rPr/>
      </w:r>
    </w:p>
    <w:p>
      <w:pPr>
        <w:pStyle w:val="Tretekstu"/>
        <w:bidi w:val="0"/>
        <w:spacing w:lineRule="auto" w:line="276" w:before="0" w:after="140"/>
        <w:jc w:val="start"/>
        <w:rPr/>
      </w:pPr>
      <w:r>
        <w:rPr/>
      </w:r>
    </w:p>
    <w:p>
      <w:pPr>
        <w:pStyle w:val="Normal"/>
        <w:bidi w:val="0"/>
        <w:jc w:val="start"/>
        <w:rPr/>
      </w:pPr>
      <w:r>
        <w:rPr/>
      </w:r>
    </w:p>
    <w:sectPr>
      <w:headerReference w:type="default" r:id="rId3"/>
      <w:footerReference w:type="default" r:id="rId4"/>
      <w:type w:val="nextPage"/>
      <w:pgSz w:w="11906" w:h="16838"/>
      <w:pgMar w:left="1134" w:right="1134" w:header="1134" w:top="1647"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OpenSymbol">
    <w:altName w:val="Arial Unicode MS"/>
    <w:charset w:val="02"/>
    <w:family w:val="auto"/>
    <w:pitch w:val="default"/>
  </w:font>
  <w:font w:name="Liberation Sans">
    <w:altName w:val="Arial"/>
    <w:charset w:val="ee" w:characterSet="windows-1250"/>
    <w:family w:val="swiss"/>
    <w:pitch w:val="variable"/>
  </w:font>
  <w:font w:name="Arial">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bidi w:val="0"/>
      <w:jc w:val="end"/>
      <w:rPr/>
    </w:pPr>
    <w:r>
      <w:rPr/>
      <w:fldChar w:fldCharType="begin"/>
    </w:r>
    <w:r>
      <w:rPr/>
      <w:instrText>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bidi w:val="0"/>
      <w:jc w:val="end"/>
      <w:rPr>
        <w:rFonts w:ascii="Arial" w:hAnsi="Arial"/>
        <w:color w:val="666666"/>
        <w:sz w:val="20"/>
        <w:szCs w:val="20"/>
      </w:rPr>
    </w:pPr>
    <w:r>
      <w:rPr>
        <w:rFonts w:ascii="Arial" w:hAnsi="Arial"/>
        <w:color w:val="666666"/>
        <w:sz w:val="20"/>
        <w:szCs w:val="20"/>
      </w:rPr>
      <w:t xml:space="preserve">Wzór biznesplanu </w:t>
    </w:r>
    <w:r>
      <w:rPr>
        <w:rFonts w:ascii="Arial" w:hAnsi="Arial"/>
        <w:color w:val="666666"/>
        <w:sz w:val="20"/>
        <w:szCs w:val="20"/>
      </w:rPr>
      <w:t>restauracji</w:t>
    </w:r>
    <w:r>
      <w:rPr>
        <w:rFonts w:ascii="Arial" w:hAnsi="Arial"/>
        <w:color w:val="666666"/>
        <w:sz w:val="20"/>
        <w:szCs w:val="20"/>
      </w:rPr>
      <w:t xml:space="preserve"> | </w:t>
    </w:r>
    <w:hyperlink r:id="rId1">
      <w:r>
        <w:rPr>
          <w:rStyle w:val="Czeinternetowe"/>
          <w:rFonts w:ascii="Arial" w:hAnsi="Arial"/>
          <w:color w:val="666666"/>
          <w:sz w:val="20"/>
          <w:szCs w:val="20"/>
        </w:rPr>
        <w:t>ZAMOW.online</w:t>
      </w:r>
    </w:hyperlink>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gwek1"/>
      <w:numFmt w:val="none"/>
      <w:suff w:val="nothing"/>
      <w:lvlText w:val=""/>
      <w:lvlJc w:val="start"/>
      <w:pPr>
        <w:tabs>
          <w:tab w:val="num" w:pos="0"/>
        </w:tabs>
        <w:ind w:start="0" w:hanging="0"/>
      </w:pPr>
    </w:lvl>
    <w:lvl w:ilvl="1">
      <w:start w:val="1"/>
      <w:pStyle w:val="Nagwek2"/>
      <w:numFmt w:val="none"/>
      <w:suff w:val="nothing"/>
      <w:lvlText w:val=""/>
      <w:lvlJc w:val="start"/>
      <w:pPr>
        <w:tabs>
          <w:tab w:val="num" w:pos="0"/>
        </w:tabs>
        <w:ind w:start="0" w:hanging="0"/>
      </w:pPr>
    </w:lvl>
    <w:lvl w:ilvl="2">
      <w:start w:val="1"/>
      <w:pStyle w:val="Nagwek3"/>
      <w:numFmt w:val="none"/>
      <w:suff w:val="nothing"/>
      <w:lvlText w:val=""/>
      <w:lvlJc w:val="start"/>
      <w:pPr>
        <w:tabs>
          <w:tab w:val="num" w:pos="0"/>
        </w:tabs>
        <w:ind w:start="0" w:hanging="0"/>
      </w:pPr>
    </w:lvl>
    <w:lvl w:ilvl="3">
      <w:start w:val="1"/>
      <w:pStyle w:val="Nagwek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
    <w:lvl w:ilvl="0">
      <w:start w:val="1"/>
      <w:numFmt w:val="decimal"/>
      <w:lvlText w:val="%1."/>
      <w:lvlJc w:val="start"/>
      <w:pPr>
        <w:tabs>
          <w:tab w:val="num" w:pos="707"/>
        </w:tabs>
        <w:ind w:start="707" w:hanging="283"/>
      </w:pPr>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2">
    <w:lvl w:ilvl="0">
      <w:start w:val="1"/>
      <w:numFmt w:val="decimal"/>
      <w:lvlText w:val="%1."/>
      <w:lvlJc w:val="start"/>
      <w:pPr>
        <w:tabs>
          <w:tab w:val="num" w:pos="707"/>
        </w:tabs>
        <w:ind w:start="707" w:hanging="283"/>
      </w:pPr>
      <w:rPr/>
    </w:lvl>
    <w:lvl w:ilvl="1">
      <w:start w:val="1"/>
      <w:numFmt w:val="decimal"/>
      <w:lvlText w:val="%2."/>
      <w:lvlJc w:val="start"/>
      <w:pPr>
        <w:tabs>
          <w:tab w:val="num" w:pos="1414"/>
        </w:tabs>
        <w:ind w:start="1414" w:hanging="283"/>
      </w:pPr>
      <w:rPr/>
    </w:lvl>
    <w:lvl w:ilvl="2">
      <w:start w:val="1"/>
      <w:numFmt w:val="decimal"/>
      <w:lvlText w:val="%3."/>
      <w:lvlJc w:val="start"/>
      <w:pPr>
        <w:tabs>
          <w:tab w:val="num" w:pos="2121"/>
        </w:tabs>
        <w:ind w:start="2121" w:hanging="283"/>
      </w:pPr>
      <w:rPr/>
    </w:lvl>
    <w:lvl w:ilvl="3">
      <w:start w:val="1"/>
      <w:numFmt w:val="decimal"/>
      <w:lvlText w:val="%4."/>
      <w:lvlJc w:val="start"/>
      <w:pPr>
        <w:tabs>
          <w:tab w:val="num" w:pos="2828"/>
        </w:tabs>
        <w:ind w:start="2828" w:hanging="283"/>
      </w:pPr>
      <w:rPr/>
    </w:lvl>
    <w:lvl w:ilvl="4">
      <w:start w:val="1"/>
      <w:numFmt w:val="decimal"/>
      <w:lvlText w:val="%5."/>
      <w:lvlJc w:val="start"/>
      <w:pPr>
        <w:tabs>
          <w:tab w:val="num" w:pos="3535"/>
        </w:tabs>
        <w:ind w:start="3535" w:hanging="283"/>
      </w:pPr>
      <w:rPr/>
    </w:lvl>
    <w:lvl w:ilvl="5">
      <w:start w:val="1"/>
      <w:numFmt w:val="decimal"/>
      <w:lvlText w:val="%6."/>
      <w:lvlJc w:val="start"/>
      <w:pPr>
        <w:tabs>
          <w:tab w:val="num" w:pos="4242"/>
        </w:tabs>
        <w:ind w:start="4242" w:hanging="283"/>
      </w:pPr>
      <w:rPr/>
    </w:lvl>
    <w:lvl w:ilvl="6">
      <w:start w:val="1"/>
      <w:numFmt w:val="decimal"/>
      <w:lvlText w:val="%7."/>
      <w:lvlJc w:val="start"/>
      <w:pPr>
        <w:tabs>
          <w:tab w:val="num" w:pos="4949"/>
        </w:tabs>
        <w:ind w:start="4949" w:hanging="283"/>
      </w:pPr>
      <w:rPr/>
    </w:lvl>
    <w:lvl w:ilvl="7">
      <w:start w:val="1"/>
      <w:numFmt w:val="decimal"/>
      <w:lvlText w:val="%8."/>
      <w:lvlJc w:val="start"/>
      <w:pPr>
        <w:tabs>
          <w:tab w:val="num" w:pos="5656"/>
        </w:tabs>
        <w:ind w:start="5656" w:hanging="283"/>
      </w:pPr>
      <w:rPr/>
    </w:lvl>
    <w:lvl w:ilvl="8">
      <w:start w:val="1"/>
      <w:numFmt w:val="decimal"/>
      <w:lvlText w:val="%9."/>
      <w:lvlJc w:val="start"/>
      <w:pPr>
        <w:tabs>
          <w:tab w:val="num" w:pos="6363"/>
        </w:tabs>
        <w:ind w:start="6363" w:hanging="283"/>
      </w:pPr>
      <w:rPr/>
    </w:lvl>
  </w:abstractNum>
  <w:abstractNum w:abstractNumId="2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2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3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4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5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6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6">
    <w:lvl w:ilvl="0">
      <w:start w:val="1"/>
      <w:numFmt w:val="decimal"/>
      <w:lvlText w:val="%1."/>
      <w:lvlJc w:val="start"/>
      <w:pPr>
        <w:tabs>
          <w:tab w:val="num" w:pos="707"/>
        </w:tabs>
        <w:ind w:start="707" w:hanging="283"/>
      </w:pPr>
      <w:rPr/>
    </w:lvl>
    <w:lvl w:ilvl="1">
      <w:start w:val="1"/>
      <w:numFmt w:val="decimal"/>
      <w:lvlText w:val="%2."/>
      <w:lvlJc w:val="start"/>
      <w:pPr>
        <w:tabs>
          <w:tab w:val="num" w:pos="1414"/>
        </w:tabs>
        <w:ind w:start="1414" w:hanging="283"/>
      </w:pPr>
      <w:rPr/>
    </w:lvl>
    <w:lvl w:ilvl="2">
      <w:start w:val="1"/>
      <w:numFmt w:val="decimal"/>
      <w:lvlText w:val="%3."/>
      <w:lvlJc w:val="start"/>
      <w:pPr>
        <w:tabs>
          <w:tab w:val="num" w:pos="2121"/>
        </w:tabs>
        <w:ind w:start="2121" w:hanging="283"/>
      </w:pPr>
      <w:rPr/>
    </w:lvl>
    <w:lvl w:ilvl="3">
      <w:start w:val="1"/>
      <w:numFmt w:val="decimal"/>
      <w:lvlText w:val="%4."/>
      <w:lvlJc w:val="start"/>
      <w:pPr>
        <w:tabs>
          <w:tab w:val="num" w:pos="2828"/>
        </w:tabs>
        <w:ind w:start="2828" w:hanging="283"/>
      </w:pPr>
      <w:rPr/>
    </w:lvl>
    <w:lvl w:ilvl="4">
      <w:start w:val="1"/>
      <w:numFmt w:val="decimal"/>
      <w:lvlText w:val="%5."/>
      <w:lvlJc w:val="start"/>
      <w:pPr>
        <w:tabs>
          <w:tab w:val="num" w:pos="3535"/>
        </w:tabs>
        <w:ind w:start="3535" w:hanging="283"/>
      </w:pPr>
      <w:rPr/>
    </w:lvl>
    <w:lvl w:ilvl="5">
      <w:start w:val="1"/>
      <w:numFmt w:val="decimal"/>
      <w:lvlText w:val="%6."/>
      <w:lvlJc w:val="start"/>
      <w:pPr>
        <w:tabs>
          <w:tab w:val="num" w:pos="4242"/>
        </w:tabs>
        <w:ind w:start="4242" w:hanging="283"/>
      </w:pPr>
      <w:rPr/>
    </w:lvl>
    <w:lvl w:ilvl="6">
      <w:start w:val="1"/>
      <w:numFmt w:val="decimal"/>
      <w:lvlText w:val="%7."/>
      <w:lvlJc w:val="start"/>
      <w:pPr>
        <w:tabs>
          <w:tab w:val="num" w:pos="4949"/>
        </w:tabs>
        <w:ind w:start="4949" w:hanging="283"/>
      </w:pPr>
      <w:rPr/>
    </w:lvl>
    <w:lvl w:ilvl="7">
      <w:start w:val="1"/>
      <w:numFmt w:val="decimal"/>
      <w:lvlText w:val="%8."/>
      <w:lvlJc w:val="start"/>
      <w:pPr>
        <w:tabs>
          <w:tab w:val="num" w:pos="5656"/>
        </w:tabs>
        <w:ind w:start="5656" w:hanging="283"/>
      </w:pPr>
      <w:rPr/>
    </w:lvl>
    <w:lvl w:ilvl="8">
      <w:start w:val="1"/>
      <w:numFmt w:val="decimal"/>
      <w:lvlText w:val="%9."/>
      <w:lvlJc w:val="start"/>
      <w:pPr>
        <w:tabs>
          <w:tab w:val="num" w:pos="6363"/>
        </w:tabs>
        <w:ind w:start="6363" w:hanging="283"/>
      </w:pPr>
      <w:rPr/>
    </w:lvl>
  </w:abstractNum>
  <w:abstractNum w:abstractNumId="7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7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8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9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0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2">
    <w:lvl w:ilvl="0">
      <w:start w:val="1"/>
      <w:numFmt w:val="decimal"/>
      <w:lvlText w:val="%1."/>
      <w:lvlJc w:val="start"/>
      <w:pPr>
        <w:tabs>
          <w:tab w:val="num" w:pos="707"/>
        </w:tabs>
        <w:ind w:start="707" w:hanging="283"/>
      </w:pPr>
      <w:rPr/>
    </w:lvl>
    <w:lvl w:ilvl="1">
      <w:start w:val="1"/>
      <w:numFmt w:val="decimal"/>
      <w:lvlText w:val="%2."/>
      <w:lvlJc w:val="start"/>
      <w:pPr>
        <w:tabs>
          <w:tab w:val="num" w:pos="1414"/>
        </w:tabs>
        <w:ind w:start="1414" w:hanging="283"/>
      </w:pPr>
      <w:rPr/>
    </w:lvl>
    <w:lvl w:ilvl="2">
      <w:start w:val="1"/>
      <w:numFmt w:val="decimal"/>
      <w:lvlText w:val="%3."/>
      <w:lvlJc w:val="start"/>
      <w:pPr>
        <w:tabs>
          <w:tab w:val="num" w:pos="2121"/>
        </w:tabs>
        <w:ind w:start="2121" w:hanging="283"/>
      </w:pPr>
      <w:rPr/>
    </w:lvl>
    <w:lvl w:ilvl="3">
      <w:start w:val="1"/>
      <w:numFmt w:val="decimal"/>
      <w:lvlText w:val="%4."/>
      <w:lvlJc w:val="start"/>
      <w:pPr>
        <w:tabs>
          <w:tab w:val="num" w:pos="2828"/>
        </w:tabs>
        <w:ind w:start="2828" w:hanging="283"/>
      </w:pPr>
      <w:rPr/>
    </w:lvl>
    <w:lvl w:ilvl="4">
      <w:start w:val="1"/>
      <w:numFmt w:val="decimal"/>
      <w:lvlText w:val="%5."/>
      <w:lvlJc w:val="start"/>
      <w:pPr>
        <w:tabs>
          <w:tab w:val="num" w:pos="3535"/>
        </w:tabs>
        <w:ind w:start="3535" w:hanging="283"/>
      </w:pPr>
      <w:rPr/>
    </w:lvl>
    <w:lvl w:ilvl="5">
      <w:start w:val="1"/>
      <w:numFmt w:val="decimal"/>
      <w:lvlText w:val="%6."/>
      <w:lvlJc w:val="start"/>
      <w:pPr>
        <w:tabs>
          <w:tab w:val="num" w:pos="4242"/>
        </w:tabs>
        <w:ind w:start="4242" w:hanging="283"/>
      </w:pPr>
      <w:rPr/>
    </w:lvl>
    <w:lvl w:ilvl="6">
      <w:start w:val="1"/>
      <w:numFmt w:val="decimal"/>
      <w:lvlText w:val="%7."/>
      <w:lvlJc w:val="start"/>
      <w:pPr>
        <w:tabs>
          <w:tab w:val="num" w:pos="4949"/>
        </w:tabs>
        <w:ind w:start="4949" w:hanging="283"/>
      </w:pPr>
      <w:rPr/>
    </w:lvl>
    <w:lvl w:ilvl="7">
      <w:start w:val="1"/>
      <w:numFmt w:val="decimal"/>
      <w:lvlText w:val="%8."/>
      <w:lvlJc w:val="start"/>
      <w:pPr>
        <w:tabs>
          <w:tab w:val="num" w:pos="5656"/>
        </w:tabs>
        <w:ind w:start="5656" w:hanging="283"/>
      </w:pPr>
      <w:rPr/>
    </w:lvl>
    <w:lvl w:ilvl="8">
      <w:start w:val="1"/>
      <w:numFmt w:val="decimal"/>
      <w:lvlText w:val="%9."/>
      <w:lvlJc w:val="start"/>
      <w:pPr>
        <w:tabs>
          <w:tab w:val="num" w:pos="6363"/>
        </w:tabs>
        <w:ind w:start="6363" w:hanging="283"/>
      </w:pPr>
      <w:rPr/>
    </w:lvl>
  </w:abstractNum>
  <w:abstractNum w:abstractNumId="11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5">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7">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8">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19">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0">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1">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2">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3">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4">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5">
    <w:lvl w:ilvl="0">
      <w:start w:val="1"/>
      <w:numFmt w:val="decimal"/>
      <w:lvlText w:val="%1."/>
      <w:lvlJc w:val="start"/>
      <w:pPr>
        <w:tabs>
          <w:tab w:val="num" w:pos="707"/>
        </w:tabs>
        <w:ind w:start="707" w:hanging="283"/>
      </w:pPr>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abstractNum w:abstractNumId="126">
    <w:lvl w:ilvl="0">
      <w:start w:val="1"/>
      <w:numFmt w:val="bullet"/>
      <w:lvlText w:val=""/>
      <w:lvlJc w:val="start"/>
      <w:pPr>
        <w:tabs>
          <w:tab w:val="num" w:pos="707"/>
        </w:tabs>
        <w:ind w:start="707" w:hanging="283"/>
      </w:pPr>
      <w:rPr>
        <w:rFonts w:ascii="Symbol" w:hAnsi="Symbol" w:cs="Symbol" w:hint="default"/>
      </w:rPr>
    </w:lvl>
    <w:lvl w:ilvl="1">
      <w:start w:val="1"/>
      <w:numFmt w:val="bullet"/>
      <w:lvlText w:val=""/>
      <w:lvlJc w:val="start"/>
      <w:pPr>
        <w:tabs>
          <w:tab w:val="num" w:pos="1414"/>
        </w:tabs>
        <w:ind w:start="1414" w:hanging="283"/>
      </w:pPr>
      <w:rPr>
        <w:rFonts w:ascii="Symbol" w:hAnsi="Symbol" w:cs="Symbol" w:hint="default"/>
      </w:rPr>
    </w:lvl>
    <w:lvl w:ilvl="2">
      <w:start w:val="1"/>
      <w:numFmt w:val="bullet"/>
      <w:lvlText w:val=""/>
      <w:lvlJc w:val="start"/>
      <w:pPr>
        <w:tabs>
          <w:tab w:val="num" w:pos="2121"/>
        </w:tabs>
        <w:ind w:start="2121" w:hanging="283"/>
      </w:pPr>
      <w:rPr>
        <w:rFonts w:ascii="Symbol" w:hAnsi="Symbol" w:cs="Symbol" w:hint="default"/>
      </w:rPr>
    </w:lvl>
    <w:lvl w:ilvl="3">
      <w:start w:val="1"/>
      <w:numFmt w:val="bullet"/>
      <w:lvlText w:val=""/>
      <w:lvlJc w:val="start"/>
      <w:pPr>
        <w:tabs>
          <w:tab w:val="num" w:pos="2828"/>
        </w:tabs>
        <w:ind w:start="2828" w:hanging="283"/>
      </w:pPr>
      <w:rPr>
        <w:rFonts w:ascii="Symbol" w:hAnsi="Symbol" w:cs="Symbol" w:hint="default"/>
      </w:rPr>
    </w:lvl>
    <w:lvl w:ilvl="4">
      <w:start w:val="1"/>
      <w:numFmt w:val="bullet"/>
      <w:lvlText w:val=""/>
      <w:lvlJc w:val="start"/>
      <w:pPr>
        <w:tabs>
          <w:tab w:val="num" w:pos="3535"/>
        </w:tabs>
        <w:ind w:start="3535" w:hanging="283"/>
      </w:pPr>
      <w:rPr>
        <w:rFonts w:ascii="Symbol" w:hAnsi="Symbol" w:cs="Symbol" w:hint="default"/>
      </w:rPr>
    </w:lvl>
    <w:lvl w:ilvl="5">
      <w:start w:val="1"/>
      <w:numFmt w:val="bullet"/>
      <w:lvlText w:val=""/>
      <w:lvlJc w:val="start"/>
      <w:pPr>
        <w:tabs>
          <w:tab w:val="num" w:pos="4242"/>
        </w:tabs>
        <w:ind w:start="4242" w:hanging="283"/>
      </w:pPr>
      <w:rPr>
        <w:rFonts w:ascii="Symbol" w:hAnsi="Symbol" w:cs="Symbol" w:hint="default"/>
      </w:rPr>
    </w:lvl>
    <w:lvl w:ilvl="6">
      <w:start w:val="1"/>
      <w:numFmt w:val="bullet"/>
      <w:lvlText w:val=""/>
      <w:lvlJc w:val="start"/>
      <w:pPr>
        <w:tabs>
          <w:tab w:val="num" w:pos="4949"/>
        </w:tabs>
        <w:ind w:start="4949" w:hanging="283"/>
      </w:pPr>
      <w:rPr>
        <w:rFonts w:ascii="Symbol" w:hAnsi="Symbol" w:cs="Symbol" w:hint="default"/>
      </w:rPr>
    </w:lvl>
    <w:lvl w:ilvl="7">
      <w:start w:val="1"/>
      <w:numFmt w:val="bullet"/>
      <w:lvlText w:val=""/>
      <w:lvlJc w:val="start"/>
      <w:pPr>
        <w:tabs>
          <w:tab w:val="num" w:pos="5656"/>
        </w:tabs>
        <w:ind w:start="5656" w:hanging="283"/>
      </w:pPr>
      <w:rPr>
        <w:rFonts w:ascii="Symbol" w:hAnsi="Symbol" w:cs="Symbol" w:hint="default"/>
      </w:rPr>
    </w:lvl>
    <w:lvl w:ilvl="8">
      <w:start w:val="1"/>
      <w:numFmt w:val="bullet"/>
      <w:lvlText w:val=""/>
      <w:lvlJc w:val="start"/>
      <w:pPr>
        <w:tabs>
          <w:tab w:val="num" w:pos="6363"/>
        </w:tabs>
        <w:ind w:start="6363"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l-P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pl-PL" w:eastAsia="zh-CN" w:bidi="hi-IN"/>
    </w:rPr>
  </w:style>
  <w:style w:type="paragraph" w:styleId="Nagwek1">
    <w:name w:val="Heading 1"/>
    <w:basedOn w:val="Nagwek"/>
    <w:next w:val="Tretekstu"/>
    <w:qFormat/>
    <w:pPr>
      <w:numPr>
        <w:ilvl w:val="0"/>
        <w:numId w:val="1"/>
      </w:numPr>
      <w:spacing w:before="240" w:after="120"/>
      <w:outlineLvl w:val="0"/>
    </w:pPr>
    <w:rPr>
      <w:b/>
      <w:bCs/>
      <w:sz w:val="36"/>
      <w:szCs w:val="36"/>
    </w:rPr>
  </w:style>
  <w:style w:type="paragraph" w:styleId="Nagwek2">
    <w:name w:val="Heading 2"/>
    <w:basedOn w:val="Nagwek"/>
    <w:next w:val="Tretekstu"/>
    <w:qFormat/>
    <w:pPr>
      <w:spacing w:before="200" w:after="120"/>
      <w:outlineLvl w:val="1"/>
    </w:pPr>
    <w:rPr>
      <w:rFonts w:ascii="Liberation Serif" w:hAnsi="Liberation Serif" w:eastAsia="NSimSun" w:cs="Arial"/>
      <w:b/>
      <w:bCs/>
      <w:sz w:val="36"/>
      <w:szCs w:val="36"/>
    </w:rPr>
  </w:style>
  <w:style w:type="paragraph" w:styleId="Nagwek3">
    <w:name w:val="Heading 3"/>
    <w:basedOn w:val="Nagwek"/>
    <w:next w:val="Tretekstu"/>
    <w:qFormat/>
    <w:pPr>
      <w:spacing w:before="140" w:after="120"/>
      <w:outlineLvl w:val="2"/>
    </w:pPr>
    <w:rPr>
      <w:rFonts w:ascii="Liberation Serif" w:hAnsi="Liberation Serif" w:eastAsia="NSimSun" w:cs="Arial"/>
      <w:b/>
      <w:bCs/>
      <w:sz w:val="28"/>
      <w:szCs w:val="28"/>
    </w:rPr>
  </w:style>
  <w:style w:type="paragraph" w:styleId="Nagwek4">
    <w:name w:val="Heading 4"/>
    <w:basedOn w:val="Nagwek"/>
    <w:next w:val="Tretekstu"/>
    <w:qFormat/>
    <w:pPr>
      <w:spacing w:before="120" w:after="120"/>
      <w:outlineLvl w:val="3"/>
    </w:pPr>
    <w:rPr>
      <w:rFonts w:ascii="Liberation Serif" w:hAnsi="Liberation Serif" w:eastAsia="NSimSun" w:cs="Arial"/>
      <w:b/>
      <w:bCs/>
      <w:sz w:val="24"/>
      <w:szCs w:val="24"/>
    </w:rPr>
  </w:style>
  <w:style w:type="character" w:styleId="Znakiwypunktowania">
    <w:name w:val="Znaki wypunktowania"/>
    <w:qFormat/>
    <w:rPr>
      <w:rFonts w:ascii="OpenSymbol" w:hAnsi="OpenSymbol" w:eastAsia="OpenSymbol" w:cs="OpenSymbol"/>
    </w:rPr>
  </w:style>
  <w:style w:type="character" w:styleId="Mocnewyrnione">
    <w:name w:val="Mocne wyróżnione"/>
    <w:qFormat/>
    <w:rPr>
      <w:b/>
      <w:bCs/>
    </w:rPr>
  </w:style>
  <w:style w:type="character" w:styleId="Znakinumeracji">
    <w:name w:val="Znaki numeracji"/>
    <w:qFormat/>
    <w:rPr/>
  </w:style>
  <w:style w:type="character" w:styleId="Czeinternetowe">
    <w:name w:val="Łącze internetowe"/>
    <w:rPr>
      <w:color w:val="000080"/>
      <w:u w:val="single"/>
      <w:lang w:val="zxx" w:eastAsia="zxx" w:bidi="zxx"/>
    </w:rPr>
  </w:style>
  <w:style w:type="character" w:styleId="Czeindeksu">
    <w:name w:val="Łącze indeksu"/>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istopka">
    <w:name w:val="Główka i stopka"/>
    <w:basedOn w:val="Normal"/>
    <w:qFormat/>
    <w:pPr>
      <w:suppressLineNumbers/>
      <w:tabs>
        <w:tab w:val="clear" w:pos="709"/>
        <w:tab w:val="center" w:pos="4819" w:leader="none"/>
        <w:tab w:val="right" w:pos="9638" w:leader="none"/>
      </w:tabs>
    </w:pPr>
    <w:rPr/>
  </w:style>
  <w:style w:type="paragraph" w:styleId="Gwka">
    <w:name w:val="Header"/>
    <w:basedOn w:val="Gwkaistopka"/>
    <w:pPr>
      <w:suppressLineNumbers/>
    </w:pPr>
    <w:rPr/>
  </w:style>
  <w:style w:type="paragraph" w:styleId="Stopka">
    <w:name w:val="Footer"/>
    <w:basedOn w:val="Gwkaistopka"/>
    <w:pPr>
      <w:suppressLineNumbers/>
    </w:pPr>
    <w:rPr/>
  </w:style>
  <w:style w:type="paragraph" w:styleId="Zawartotabeli">
    <w:name w:val="Zawartość tabeli"/>
    <w:basedOn w:val="Normal"/>
    <w:qFormat/>
    <w:pPr>
      <w:widowControl w:val="false"/>
      <w:suppressLineNumbers/>
    </w:pPr>
    <w:rPr/>
  </w:style>
  <w:style w:type="paragraph" w:styleId="Nagwektabeli">
    <w:name w:val="Nagłówek tabeli"/>
    <w:basedOn w:val="Zawartotabeli"/>
    <w:qFormat/>
    <w:pPr>
      <w:suppressLineNumbers/>
      <w:jc w:val="center"/>
    </w:pPr>
    <w:rPr>
      <w:b/>
      <w:bCs/>
    </w:rPr>
  </w:style>
  <w:style w:type="paragraph" w:styleId="Cytaty">
    <w:name w:val="Cytaty"/>
    <w:basedOn w:val="Normal"/>
    <w:qFormat/>
    <w:pPr>
      <w:spacing w:before="0" w:after="283"/>
      <w:ind w:start="567" w:end="567" w:hanging="0"/>
    </w:pPr>
    <w:rPr/>
  </w:style>
  <w:style w:type="paragraph" w:styleId="Nagwekindeksu">
    <w:name w:val="Index Heading"/>
    <w:basedOn w:val="Nagwek"/>
    <w:pPr>
      <w:suppressLineNumbers/>
      <w:ind w:start="0" w:hanging="0"/>
    </w:pPr>
    <w:rPr>
      <w:b/>
      <w:bCs/>
      <w:sz w:val="32"/>
      <w:szCs w:val="32"/>
    </w:rPr>
  </w:style>
  <w:style w:type="paragraph" w:styleId="Nagwekspisutreci">
    <w:name w:val="TOA Heading"/>
    <w:basedOn w:val="Nagwekindeksu"/>
    <w:pPr>
      <w:suppressLineNumbers/>
      <w:ind w:start="0" w:hanging="0"/>
    </w:pPr>
    <w:rPr>
      <w:b/>
      <w:bCs/>
      <w:sz w:val="32"/>
      <w:szCs w:val="32"/>
    </w:rPr>
  </w:style>
  <w:style w:type="paragraph" w:styleId="Spistreci1">
    <w:name w:val="TOC 1"/>
    <w:basedOn w:val="Indeks"/>
    <w:pPr>
      <w:tabs>
        <w:tab w:val="clear" w:pos="709"/>
        <w:tab w:val="right" w:pos="9638" w:leader="dot"/>
      </w:tabs>
      <w:ind w:start="0" w:hanging="0"/>
    </w:pPr>
    <w:rPr/>
  </w:style>
  <w:style w:type="paragraph" w:styleId="Spistreci2">
    <w:name w:val="TOC 2"/>
    <w:basedOn w:val="Indeks"/>
    <w:pPr>
      <w:tabs>
        <w:tab w:val="clear" w:pos="709"/>
        <w:tab w:val="right" w:pos="9638" w:leader="dot"/>
      </w:tabs>
      <w:ind w:start="283" w:hanging="0"/>
    </w:pPr>
    <w:rPr/>
  </w:style>
  <w:style w:type="paragraph" w:styleId="Spistreci3">
    <w:name w:val="TOC 3"/>
    <w:basedOn w:val="Indeks"/>
    <w:pPr>
      <w:tabs>
        <w:tab w:val="clear" w:pos="709"/>
        <w:tab w:val="right" w:pos="9638" w:leader="dot"/>
      </w:tabs>
      <w:ind w:start="566" w:hanging="0"/>
    </w:pPr>
    <w:rPr/>
  </w:style>
  <w:style w:type="paragraph" w:styleId="Spistreci4">
    <w:name w:val="TOC 4"/>
    <w:basedOn w:val="Indeks"/>
    <w:pPr>
      <w:tabs>
        <w:tab w:val="clear" w:pos="709"/>
        <w:tab w:val="right" w:pos="9638" w:leader="dot"/>
      </w:tabs>
      <w:ind w:start="849" w:hanging="0"/>
    </w:pPr>
    <w:rPr/>
  </w:style>
  <w:style w:type="paragraph" w:styleId="Tytu">
    <w:name w:val="Title"/>
    <w:basedOn w:val="Nagwek"/>
    <w:next w:val="Tretekstu"/>
    <w:qFormat/>
    <w:pPr>
      <w:jc w:val="center"/>
    </w:pPr>
    <w:rPr>
      <w:b/>
      <w:bCs/>
      <w:sz w:val="56"/>
      <w:szCs w:val="5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mow.online/przewodnik-restauratora/wzor-biznesplanu-restauracji/"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hyperlink" Target="https://zamow.online/przewodnik-restauratora/wzor-biznesplanu-restauracji/" TargetMode="External"/>
</Relationships>
</file>

<file path=docProps/app.xml><?xml version="1.0" encoding="utf-8"?>
<Properties xmlns="http://schemas.openxmlformats.org/officeDocument/2006/extended-properties" xmlns:vt="http://schemas.openxmlformats.org/officeDocument/2006/docPropsVTypes">
  <Template/>
  <TotalTime>1205</TotalTime>
  <Application>LibreOffice/7.1.0.3$Windows_X86_64 LibreOffice_project/f6099ecf3d29644b5008cc8f48f42f4a40986e4c</Application>
  <AppVersion>15.0000</AppVersion>
  <Pages>62</Pages>
  <Words>13907</Words>
  <Characters>90853</Characters>
  <CharactersWithSpaces>102792</CharactersWithSpaces>
  <Paragraphs>1934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2026-08-05T14:00:44Z</dcterms:created>
  <dc:creator/>
  <dc:description/>
  <dc:language>pl-PL</dc:language>
  <cp:lastModifiedBy/>
  <dcterms:modified xsi:type="dcterms:W3CDTF">2026-08-06T10:59:13Z</dcterms:modified>
  <cp:revision>4</cp:revision>
  <dc:subject/>
  <dc:title/>
</cp:coreProperties>
</file>